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FF9FA" w14:textId="77777777" w:rsidR="00790DB3" w:rsidRPr="005B1B8C" w:rsidRDefault="00790DB3" w:rsidP="00790DB3">
      <w:pPr>
        <w:spacing w:after="62" w:line="259" w:lineRule="auto"/>
        <w:ind w:left="10" w:right="47" w:hanging="10"/>
        <w:jc w:val="righ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Załącznik nr 1 </w:t>
      </w:r>
    </w:p>
    <w:p w14:paraId="6F73EF45" w14:textId="5CBD6D75" w:rsidR="00790DB3" w:rsidRPr="005B1B8C" w:rsidRDefault="00727DC4" w:rsidP="00727DC4">
      <w:pPr>
        <w:spacing w:after="0"/>
        <w:ind w:left="6066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d</w:t>
      </w:r>
      <w:r w:rsidR="00790DB3" w:rsidRPr="005B1B8C">
        <w:rPr>
          <w:rFonts w:asciiTheme="minorHAnsi" w:hAnsiTheme="minorHAnsi" w:cstheme="minorHAnsi"/>
          <w:sz w:val="22"/>
        </w:rPr>
        <w:t xml:space="preserve">o Zarządzenia Wójta Gminy </w:t>
      </w:r>
      <w:r w:rsidRPr="005B1B8C">
        <w:rPr>
          <w:rFonts w:asciiTheme="minorHAnsi" w:hAnsiTheme="minorHAnsi" w:cstheme="minorHAnsi"/>
          <w:sz w:val="22"/>
        </w:rPr>
        <w:t>Dąbrowa Chełmińska</w:t>
      </w:r>
      <w:r w:rsidR="00790DB3" w:rsidRPr="005B1B8C">
        <w:rPr>
          <w:rFonts w:asciiTheme="minorHAnsi" w:hAnsiTheme="minorHAnsi" w:cstheme="minorHAnsi"/>
          <w:sz w:val="22"/>
        </w:rPr>
        <w:t xml:space="preserve"> z dnia </w:t>
      </w:r>
      <w:r w:rsidRPr="005B1B8C">
        <w:rPr>
          <w:rFonts w:asciiTheme="minorHAnsi" w:hAnsiTheme="minorHAnsi" w:cstheme="minorHAnsi"/>
          <w:sz w:val="22"/>
        </w:rPr>
        <w:t>………………………</w:t>
      </w:r>
      <w:r w:rsidR="00790DB3" w:rsidRPr="005B1B8C">
        <w:rPr>
          <w:rFonts w:asciiTheme="minorHAnsi" w:hAnsiTheme="minorHAnsi" w:cstheme="minorHAnsi"/>
          <w:sz w:val="22"/>
        </w:rPr>
        <w:t xml:space="preserve"> r. </w:t>
      </w:r>
    </w:p>
    <w:p w14:paraId="4DAF0F85" w14:textId="77777777" w:rsidR="00790DB3" w:rsidRPr="005B1B8C" w:rsidRDefault="00790DB3" w:rsidP="00790DB3">
      <w:pPr>
        <w:spacing w:after="0"/>
        <w:ind w:left="6066" w:right="52" w:firstLine="230"/>
        <w:rPr>
          <w:rFonts w:asciiTheme="minorHAnsi" w:hAnsiTheme="minorHAnsi" w:cstheme="minorHAnsi"/>
          <w:sz w:val="22"/>
        </w:rPr>
      </w:pPr>
    </w:p>
    <w:p w14:paraId="4FF3390F" w14:textId="77777777" w:rsidR="00790DB3" w:rsidRPr="005B1B8C" w:rsidRDefault="00790DB3" w:rsidP="00790DB3">
      <w:pPr>
        <w:spacing w:after="0" w:line="365" w:lineRule="auto"/>
        <w:ind w:left="2118" w:right="2114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Ogłoszenie o naborze wniosków o dofinansowanie  w ramach programu priorytetowego „Ciepłe Mieszkanie"  </w:t>
      </w:r>
    </w:p>
    <w:p w14:paraId="40E0C2D3" w14:textId="77777777" w:rsidR="00790DB3" w:rsidRPr="005B1B8C" w:rsidRDefault="00790DB3" w:rsidP="00790DB3">
      <w:pPr>
        <w:spacing w:after="121" w:line="259" w:lineRule="auto"/>
        <w:ind w:left="10" w:right="6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dla Beneficjentów końcowych będących właścicielami lokali mieszkalnych  </w:t>
      </w:r>
    </w:p>
    <w:p w14:paraId="099EF258" w14:textId="7B6F42B1" w:rsidR="00790DB3" w:rsidRPr="005B1B8C" w:rsidRDefault="00790DB3" w:rsidP="00790DB3">
      <w:pPr>
        <w:spacing w:after="0" w:line="363" w:lineRule="auto"/>
        <w:ind w:left="2774" w:right="2633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budynku wielolokalowym  zlokalizowanego na terenie Gminy </w:t>
      </w:r>
      <w:r w:rsidR="002C1B08" w:rsidRPr="005B1B8C">
        <w:rPr>
          <w:rFonts w:asciiTheme="minorHAnsi" w:hAnsiTheme="minorHAnsi" w:cstheme="minorHAnsi"/>
          <w:sz w:val="22"/>
        </w:rPr>
        <w:t>Dąbrowa Chełmińska</w:t>
      </w: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421D2406" w14:textId="2704B978" w:rsidR="00790DB3" w:rsidRPr="005B1B8C" w:rsidRDefault="00790DB3" w:rsidP="00D0695B">
      <w:pPr>
        <w:spacing w:after="123" w:line="259" w:lineRule="auto"/>
        <w:ind w:left="63" w:right="0" w:firstLine="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 </w:t>
      </w:r>
    </w:p>
    <w:p w14:paraId="72FBC7A7" w14:textId="105870A0" w:rsidR="00790DB3" w:rsidRPr="005B1B8C" w:rsidRDefault="00790DB3" w:rsidP="00790DB3">
      <w:pPr>
        <w:spacing w:after="129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Wójt Gminy </w:t>
      </w:r>
      <w:r w:rsidR="00685F83" w:rsidRPr="005B1B8C">
        <w:rPr>
          <w:rFonts w:asciiTheme="minorHAnsi" w:hAnsiTheme="minorHAnsi" w:cstheme="minorHAnsi"/>
          <w:sz w:val="22"/>
        </w:rPr>
        <w:t>Dąbrowa Chełmińska</w:t>
      </w:r>
      <w:r w:rsidRPr="005B1B8C">
        <w:rPr>
          <w:rFonts w:asciiTheme="minorHAnsi" w:hAnsiTheme="minorHAnsi" w:cstheme="minorHAnsi"/>
          <w:sz w:val="22"/>
        </w:rPr>
        <w:t xml:space="preserve"> ogłasza, iż </w:t>
      </w:r>
      <w:r w:rsidRPr="005B1B8C">
        <w:rPr>
          <w:rFonts w:asciiTheme="minorHAnsi" w:hAnsiTheme="minorHAnsi" w:cstheme="minorHAnsi"/>
          <w:b/>
          <w:bCs/>
          <w:sz w:val="22"/>
        </w:rPr>
        <w:t xml:space="preserve">od dnia </w:t>
      </w:r>
      <w:r w:rsidR="00F43B01">
        <w:rPr>
          <w:rFonts w:asciiTheme="minorHAnsi" w:hAnsiTheme="minorHAnsi" w:cstheme="minorHAnsi"/>
          <w:b/>
          <w:bCs/>
          <w:sz w:val="22"/>
        </w:rPr>
        <w:t>19.</w:t>
      </w:r>
      <w:r w:rsidR="00D4427F" w:rsidRPr="005B1B8C">
        <w:rPr>
          <w:rFonts w:asciiTheme="minorHAnsi" w:hAnsiTheme="minorHAnsi" w:cstheme="minorHAnsi"/>
          <w:b/>
          <w:bCs/>
          <w:sz w:val="22"/>
        </w:rPr>
        <w:t xml:space="preserve">06.2024 </w:t>
      </w:r>
      <w:r w:rsidRPr="005B1B8C">
        <w:rPr>
          <w:rFonts w:asciiTheme="minorHAnsi" w:hAnsiTheme="minorHAnsi" w:cstheme="minorHAnsi"/>
          <w:b/>
          <w:bCs/>
          <w:sz w:val="22"/>
        </w:rPr>
        <w:t>roku</w:t>
      </w:r>
      <w:r w:rsidRPr="005B1B8C">
        <w:rPr>
          <w:rFonts w:asciiTheme="minorHAnsi" w:hAnsiTheme="minorHAnsi" w:cstheme="minorHAnsi"/>
          <w:sz w:val="22"/>
        </w:rPr>
        <w:t xml:space="preserve"> rozpocznie się nabór wniosków o dofinansowanie </w:t>
      </w:r>
      <w:r w:rsidRPr="005B1B8C">
        <w:rPr>
          <w:rFonts w:asciiTheme="minorHAnsi" w:hAnsiTheme="minorHAnsi" w:cstheme="minorHAnsi"/>
          <w:b/>
          <w:bCs/>
          <w:sz w:val="22"/>
        </w:rPr>
        <w:t>dla Beneficjentów końcowych będących właścicielami lokali mieszkalnych w budynku wielolokalowym zlokalizowanego na terenie Gminy</w:t>
      </w:r>
      <w:r w:rsidR="00D4427F" w:rsidRPr="005B1B8C">
        <w:rPr>
          <w:rFonts w:asciiTheme="minorHAnsi" w:hAnsiTheme="minorHAnsi" w:cstheme="minorHAnsi"/>
          <w:b/>
          <w:bCs/>
          <w:sz w:val="22"/>
        </w:rPr>
        <w:t xml:space="preserve"> Dabrowa Chełmińska</w:t>
      </w:r>
      <w:r w:rsidRPr="005B1B8C">
        <w:rPr>
          <w:rFonts w:asciiTheme="minorHAnsi" w:hAnsiTheme="minorHAnsi" w:cstheme="minorHAnsi"/>
          <w:b/>
          <w:bCs/>
          <w:sz w:val="22"/>
        </w:rPr>
        <w:t>.</w:t>
      </w:r>
      <w:r w:rsidRPr="005B1B8C">
        <w:rPr>
          <w:rFonts w:asciiTheme="minorHAnsi" w:hAnsiTheme="minorHAnsi" w:cstheme="minorHAnsi"/>
          <w:sz w:val="22"/>
        </w:rPr>
        <w:t xml:space="preserve"> W ramach Programu Priorytetowego „Ciepłe Mieszkanie” (zwanego dalej Programem) istnieje możliwość finansowania przedsięwzięć rozpoczętych </w:t>
      </w:r>
      <w:r w:rsidRPr="005B1B8C">
        <w:rPr>
          <w:rFonts w:asciiTheme="minorHAnsi" w:hAnsiTheme="minorHAnsi" w:cstheme="minorHAnsi"/>
          <w:b/>
          <w:bCs/>
          <w:sz w:val="22"/>
        </w:rPr>
        <w:t>nie wcześniej niż od dnia podpisania umowy o dofinansowanie przedsięwzięcia z Gminą</w:t>
      </w:r>
      <w:r w:rsidR="00D4427F" w:rsidRPr="005B1B8C">
        <w:rPr>
          <w:rFonts w:asciiTheme="minorHAnsi" w:hAnsiTheme="minorHAnsi" w:cstheme="minorHAnsi"/>
          <w:b/>
          <w:bCs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b/>
          <w:bCs/>
          <w:sz w:val="22"/>
        </w:rPr>
        <w:t>. Termin zakończenia realizacji przedsięwzięcia nie później niż do 31.</w:t>
      </w:r>
      <w:r w:rsidR="00D4427F" w:rsidRPr="005B1B8C">
        <w:rPr>
          <w:rFonts w:asciiTheme="minorHAnsi" w:hAnsiTheme="minorHAnsi" w:cstheme="minorHAnsi"/>
          <w:b/>
          <w:bCs/>
          <w:sz w:val="22"/>
        </w:rPr>
        <w:t>01</w:t>
      </w:r>
      <w:r w:rsidRPr="005B1B8C">
        <w:rPr>
          <w:rFonts w:asciiTheme="minorHAnsi" w:hAnsiTheme="minorHAnsi" w:cstheme="minorHAnsi"/>
          <w:b/>
          <w:bCs/>
          <w:sz w:val="22"/>
        </w:rPr>
        <w:t>.2025</w:t>
      </w:r>
      <w:r w:rsidR="001B383D" w:rsidRPr="001B383D">
        <w:rPr>
          <w:rFonts w:asciiTheme="minorHAnsi" w:hAnsiTheme="minorHAnsi" w:cstheme="minorHAnsi"/>
          <w:b/>
          <w:bCs/>
          <w:sz w:val="22"/>
        </w:rPr>
        <w:t xml:space="preserve"> </w:t>
      </w:r>
      <w:r w:rsidR="002A0D86">
        <w:rPr>
          <w:rFonts w:asciiTheme="minorHAnsi" w:hAnsiTheme="minorHAnsi" w:cstheme="minorHAnsi"/>
          <w:b/>
          <w:bCs/>
          <w:sz w:val="22"/>
        </w:rPr>
        <w:t xml:space="preserve">r. </w:t>
      </w:r>
      <w:r w:rsidR="001B383D" w:rsidRPr="001B383D">
        <w:rPr>
          <w:rFonts w:asciiTheme="minorHAnsi" w:hAnsiTheme="minorHAnsi" w:cstheme="minorHAnsi"/>
          <w:b/>
          <w:bCs/>
          <w:sz w:val="22"/>
        </w:rPr>
        <w:t>od dnia podpisania ww. umowy</w:t>
      </w:r>
      <w:r w:rsidR="001B383D">
        <w:rPr>
          <w:rFonts w:asciiTheme="minorHAnsi" w:hAnsiTheme="minorHAnsi" w:cstheme="minorHAnsi"/>
          <w:b/>
          <w:bCs/>
          <w:sz w:val="22"/>
        </w:rPr>
        <w:t xml:space="preserve">. </w:t>
      </w:r>
      <w:r w:rsidRPr="005B1B8C">
        <w:rPr>
          <w:rFonts w:asciiTheme="minorHAnsi" w:hAnsiTheme="minorHAnsi" w:cstheme="minorHAnsi"/>
          <w:sz w:val="22"/>
        </w:rPr>
        <w:t xml:space="preserve">Nabór trwać będzie do </w:t>
      </w:r>
      <w:r w:rsidR="00E97AE8" w:rsidRPr="005B1B8C">
        <w:rPr>
          <w:rFonts w:asciiTheme="minorHAnsi" w:hAnsiTheme="minorHAnsi" w:cstheme="minorHAnsi"/>
          <w:b/>
          <w:bCs/>
          <w:sz w:val="22"/>
        </w:rPr>
        <w:t>3</w:t>
      </w:r>
      <w:r w:rsidR="00785A0B">
        <w:rPr>
          <w:rFonts w:asciiTheme="minorHAnsi" w:hAnsiTheme="minorHAnsi" w:cstheme="minorHAnsi"/>
          <w:b/>
          <w:bCs/>
          <w:sz w:val="22"/>
        </w:rPr>
        <w:t>0.09</w:t>
      </w:r>
      <w:r w:rsidR="00E97AE8" w:rsidRPr="005B1B8C">
        <w:rPr>
          <w:rFonts w:asciiTheme="minorHAnsi" w:hAnsiTheme="minorHAnsi" w:cstheme="minorHAnsi"/>
          <w:b/>
          <w:bCs/>
          <w:sz w:val="22"/>
        </w:rPr>
        <w:t xml:space="preserve">.2024 </w:t>
      </w:r>
      <w:r w:rsidRPr="005B1B8C">
        <w:rPr>
          <w:rFonts w:asciiTheme="minorHAnsi" w:hAnsiTheme="minorHAnsi" w:cstheme="minorHAnsi"/>
          <w:sz w:val="22"/>
        </w:rPr>
        <w:t xml:space="preserve">roku lub do wyczerpania alokacji. </w:t>
      </w:r>
    </w:p>
    <w:p w14:paraId="40274AD4" w14:textId="092EC775" w:rsidR="00790DB3" w:rsidRPr="005B1B8C" w:rsidRDefault="00790DB3" w:rsidP="00790DB3">
      <w:pPr>
        <w:spacing w:after="240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Alokacja środków przeznaczona na nabór to </w:t>
      </w:r>
      <w:r w:rsidR="00E97AE8" w:rsidRPr="005B1B8C">
        <w:rPr>
          <w:rFonts w:asciiTheme="minorHAnsi" w:hAnsiTheme="minorHAnsi" w:cstheme="minorHAnsi"/>
          <w:b/>
          <w:bCs/>
          <w:sz w:val="22"/>
        </w:rPr>
        <w:t>480</w:t>
      </w:r>
      <w:r w:rsidRPr="005B1B8C">
        <w:rPr>
          <w:rFonts w:asciiTheme="minorHAnsi" w:hAnsiTheme="minorHAnsi" w:cstheme="minorHAnsi"/>
          <w:b/>
          <w:bCs/>
          <w:sz w:val="22"/>
        </w:rPr>
        <w:t> </w:t>
      </w:r>
      <w:r w:rsidR="00E97AE8" w:rsidRPr="005B1B8C">
        <w:rPr>
          <w:rFonts w:asciiTheme="minorHAnsi" w:hAnsiTheme="minorHAnsi" w:cstheme="minorHAnsi"/>
          <w:b/>
          <w:bCs/>
          <w:sz w:val="22"/>
        </w:rPr>
        <w:t>5</w:t>
      </w:r>
      <w:r w:rsidRPr="005B1B8C">
        <w:rPr>
          <w:rFonts w:asciiTheme="minorHAnsi" w:hAnsiTheme="minorHAnsi" w:cstheme="minorHAnsi"/>
          <w:b/>
          <w:bCs/>
          <w:sz w:val="22"/>
        </w:rPr>
        <w:t xml:space="preserve">00, 00 </w:t>
      </w:r>
      <w:r w:rsidRPr="005B1B8C">
        <w:rPr>
          <w:rFonts w:asciiTheme="minorHAnsi" w:hAnsiTheme="minorHAnsi" w:cstheme="minorHAnsi"/>
          <w:sz w:val="22"/>
        </w:rPr>
        <w:t xml:space="preserve">zł. </w:t>
      </w:r>
    </w:p>
    <w:p w14:paraId="3E6E75EA" w14:textId="0C195BCA" w:rsidR="00790DB3" w:rsidRPr="005B1B8C" w:rsidRDefault="00790DB3" w:rsidP="00790DB3">
      <w:pPr>
        <w:spacing w:after="240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Liczba planowanych do dofinansowania lokali mieszkalnych to 2</w:t>
      </w:r>
      <w:r w:rsidR="000D440A" w:rsidRPr="005B1B8C">
        <w:rPr>
          <w:rFonts w:asciiTheme="minorHAnsi" w:hAnsiTheme="minorHAnsi" w:cstheme="minorHAnsi"/>
          <w:sz w:val="22"/>
        </w:rPr>
        <w:t>0</w:t>
      </w:r>
      <w:r w:rsidRPr="005B1B8C">
        <w:rPr>
          <w:rFonts w:asciiTheme="minorHAnsi" w:hAnsiTheme="minorHAnsi" w:cstheme="minorHAnsi"/>
          <w:sz w:val="22"/>
        </w:rPr>
        <w:t xml:space="preserve"> beneficjentów końcowych. </w:t>
      </w:r>
    </w:p>
    <w:p w14:paraId="2EAE761D" w14:textId="77777777" w:rsidR="00790DB3" w:rsidRPr="005B1B8C" w:rsidRDefault="00790DB3" w:rsidP="00790DB3">
      <w:pPr>
        <w:spacing w:after="127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Wnioski mogą składać Beneficjenci końcowi uprawnieni do podstawowego, podwyższonego lub najwyższego poziomu dofinansowania. </w:t>
      </w:r>
    </w:p>
    <w:p w14:paraId="75F603C9" w14:textId="77777777" w:rsidR="00790DB3" w:rsidRPr="005B1B8C" w:rsidRDefault="00790DB3" w:rsidP="00790DB3">
      <w:pPr>
        <w:spacing w:after="285" w:line="259" w:lineRule="auto"/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 xml:space="preserve">Dla kogo dofinansowanie? </w:t>
      </w:r>
    </w:p>
    <w:p w14:paraId="623E2DD3" w14:textId="77777777" w:rsidR="00076477" w:rsidRPr="00076477" w:rsidRDefault="00790DB3" w:rsidP="00076477">
      <w:pPr>
        <w:numPr>
          <w:ilvl w:val="0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Dla beneficjentów końcowych uprawnionych do podstawowego poziomu dofinansowania: Beneficjentem końcowym jest osoba fizyczna o dochodzie rocznym nieprzekraczającym kwoty 135 000 zł, posiadająca tytuł prawny wynikający z prawa własności lub ograniczonego prawa rzeczowego do lokalu mieszkalnego, </w:t>
      </w:r>
      <w:r w:rsidR="00076477" w:rsidRPr="00076477">
        <w:rPr>
          <w:rFonts w:asciiTheme="minorHAnsi" w:hAnsiTheme="minorHAnsi" w:cstheme="minorHAnsi"/>
          <w:sz w:val="22"/>
        </w:rPr>
        <w:t>albo najmu lokalu mieszkalnego stanowiącego własność gminy wchodzącego w skład mieszkaniowego zasobu gminy, jeżeli nie wszystkie lokale mieszkalne w tym budynku stanowią własność gminy,</w:t>
      </w:r>
    </w:p>
    <w:p w14:paraId="79FC1A45" w14:textId="0670EB1F" w:rsidR="00790DB3" w:rsidRPr="005B1B8C" w:rsidRDefault="00790DB3" w:rsidP="00790DB3">
      <w:pPr>
        <w:numPr>
          <w:ilvl w:val="0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znajdującego się w budynku mieszkalnym wielorodzinnym, realizująca przedsięwzięcie będące przedmiotem dofinansowania: </w:t>
      </w:r>
    </w:p>
    <w:p w14:paraId="5788CAC4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stanowiącym podstawę obliczenia podatku, wykazanym w ostatnio złożonym zeznaniu podatkowym zgodnie z ustawą o podatku dochodowym od osób fizycznych; </w:t>
      </w:r>
    </w:p>
    <w:p w14:paraId="35D7AB3A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ustalonym: </w:t>
      </w:r>
    </w:p>
    <w:p w14:paraId="2DD0AABC" w14:textId="680954DD" w:rsidR="00790DB3" w:rsidRPr="007D7DDE" w:rsidRDefault="00790DB3" w:rsidP="007D7DDE">
      <w:pPr>
        <w:numPr>
          <w:ilvl w:val="2"/>
          <w:numId w:val="1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zgodnie z wartościami określonymi w załączniku do obwieszczenia ministra właściwego do spraw rodziny w sprawie wysokości dochodu za dany rok z działalności </w:t>
      </w:r>
      <w:r w:rsidRPr="005B1B8C">
        <w:rPr>
          <w:rFonts w:asciiTheme="minorHAnsi" w:hAnsiTheme="minorHAnsi" w:cstheme="minorHAnsi"/>
          <w:sz w:val="22"/>
        </w:rPr>
        <w:tab/>
        <w:t>podlegającej</w:t>
      </w:r>
      <w:r w:rsidR="007D7DDE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lastRenderedPageBreak/>
        <w:t xml:space="preserve">opodatkowaniu na podstawie </w:t>
      </w:r>
      <w:r w:rsidRPr="007D7DDE">
        <w:rPr>
          <w:rFonts w:asciiTheme="minorHAnsi" w:hAnsiTheme="minorHAnsi" w:cstheme="minorHAnsi"/>
          <w:sz w:val="22"/>
        </w:rPr>
        <w:t xml:space="preserve">przepisów o zryczałtowanym podatku dochodowym od niektórych przychodów osiąganych przez osoby fizyczne, obowiązującego na dzień złożenia wniosku oraz </w:t>
      </w:r>
    </w:p>
    <w:p w14:paraId="3932BFE5" w14:textId="77777777" w:rsidR="00790DB3" w:rsidRPr="005B1B8C" w:rsidRDefault="00790DB3" w:rsidP="00790DB3">
      <w:pPr>
        <w:numPr>
          <w:ilvl w:val="2"/>
          <w:numId w:val="1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na podstawie dokumentów potwierdzających wysokość uzyskanego dochodu, zawierających informacje o wysokości przychodu i stawce podatku lub wysokości opłaconego podatku dochodowego w roku wskazanym w powyższym obwieszczeniu ministra; </w:t>
      </w:r>
    </w:p>
    <w:p w14:paraId="6AF8869C" w14:textId="77777777" w:rsidR="00790DB3" w:rsidRPr="005B1B8C" w:rsidRDefault="00790DB3" w:rsidP="00790DB3">
      <w:pPr>
        <w:numPr>
          <w:ilvl w:val="1"/>
          <w:numId w:val="2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 </w:t>
      </w:r>
    </w:p>
    <w:p w14:paraId="5B510761" w14:textId="77777777" w:rsidR="00790DB3" w:rsidRPr="005B1B8C" w:rsidRDefault="00790DB3" w:rsidP="00790DB3">
      <w:pPr>
        <w:numPr>
          <w:ilvl w:val="1"/>
          <w:numId w:val="2"/>
        </w:numPr>
        <w:spacing w:after="8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niepodlegającym opodatkowaniu na podstawie przepisów o podatku dochodowym od osób fizycznych i mieszczącym się pod względem rodzaju w katalogu zawartym w art. 3 lit. c) ustawy o świadczeniach rodzinnych, osiągniętym w roku kalendarzowym poprzedzającym rok złożenia wniosku o dofinansowanie, wykazanym w odpowiednim dokumencie. W przypadku uzyskiwania dochodów z różnych źródeł określonych powyżej w lit. a) -d), dochody te sumuje się, przy czym suma ta nie może przekroczyć kwoty 135 000 zł. </w:t>
      </w:r>
    </w:p>
    <w:p w14:paraId="46161D8E" w14:textId="2EFF9895" w:rsidR="00790DB3" w:rsidRPr="005B1B8C" w:rsidRDefault="00790DB3" w:rsidP="00D0695B">
      <w:pPr>
        <w:spacing w:after="9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>Intensywność dofinansowania:</w:t>
      </w:r>
      <w:r w:rsidRPr="005B1B8C">
        <w:rPr>
          <w:rFonts w:asciiTheme="minorHAnsi" w:hAnsiTheme="minorHAnsi" w:cstheme="minorHAnsi"/>
          <w:sz w:val="22"/>
        </w:rPr>
        <w:t xml:space="preserve"> do 30% faktycznie poniesionych kosztów kwalifikowalnych przedsięwzięcia realizowanego przez beneficjenta końcowego, nie więcej niż 16 500,00 zł na jeden lokal mieszkalny. </w:t>
      </w:r>
    </w:p>
    <w:p w14:paraId="59789B97" w14:textId="77777777" w:rsidR="00790DB3" w:rsidRPr="005B1B8C" w:rsidRDefault="00790DB3" w:rsidP="00790DB3">
      <w:pPr>
        <w:numPr>
          <w:ilvl w:val="0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Dla beneficjentów końcowych uprawnionych do podwyższonego poziomu dofinansowania: Beneficjentem końcowym uprawnionym do podwyższonego poziomu dofinansowania jest osoba fizyczna realizująca przedsięwzięcie będące przedmiotem dofinansowania, która łącznie spełnia następujące warunki: </w:t>
      </w:r>
    </w:p>
    <w:p w14:paraId="02F5C2E1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posiada tytuł prawny wynikający z prawa własności lub ograniczonego prawa rzeczowego do lokalu mieszkalnego, znajdującego się w budynku mieszkalnym wielorodzinnym; </w:t>
      </w:r>
    </w:p>
    <w:p w14:paraId="2941EF1B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przeciętny miesięczny dochód na jednego członka jej gospodarstwa domowego wskazany w zaświadczeniu wydawanym zgodnie z art. 411 ust. </w:t>
      </w:r>
      <w:proofErr w:type="spellStart"/>
      <w:r w:rsidRPr="005B1B8C">
        <w:rPr>
          <w:rFonts w:asciiTheme="minorHAnsi" w:hAnsiTheme="minorHAnsi" w:cstheme="minorHAnsi"/>
          <w:sz w:val="22"/>
        </w:rPr>
        <w:t>lOg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 ustawy - Prawo ochrony środowiska, nie przekracza kwoty: </w:t>
      </w:r>
    </w:p>
    <w:p w14:paraId="617EAF95" w14:textId="77777777" w:rsidR="00790DB3" w:rsidRPr="005B1B8C" w:rsidRDefault="00790DB3" w:rsidP="00790DB3">
      <w:pPr>
        <w:numPr>
          <w:ilvl w:val="2"/>
          <w:numId w:val="1"/>
        </w:numPr>
        <w:spacing w:after="115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1 894 zł w gospodarstwie wieloosobowym, </w:t>
      </w:r>
    </w:p>
    <w:p w14:paraId="5422D0A1" w14:textId="77777777" w:rsidR="00790DB3" w:rsidRPr="005B1B8C" w:rsidRDefault="00790DB3" w:rsidP="00790DB3">
      <w:pPr>
        <w:numPr>
          <w:ilvl w:val="2"/>
          <w:numId w:val="1"/>
        </w:numPr>
        <w:spacing w:after="76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2 651 zł w gospodarstwie jednoosobowym. </w:t>
      </w:r>
    </w:p>
    <w:p w14:paraId="56AA80BC" w14:textId="77777777" w:rsidR="00790DB3" w:rsidRPr="005B1B8C" w:rsidRDefault="00790DB3" w:rsidP="00790DB3">
      <w:pPr>
        <w:spacing w:after="7"/>
        <w:ind w:left="708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prowadzenia działalności gospodarczej, roczny przychód osoby fizycznej, z tytułu prowadzenia pozarolniczej działalności gospodarczej za rok kalendarzowy, za który ustalony został przeciętny miesięczny dochód wskazany w zaświadczeniu, o którym mowa w pkt 1) lit. b, nie przekroczył czterdziestokrotności kwoty minimalnego wynagrodzenia za pracę określonego w rozporządzeniu Rady Ministrów obowiązującym w grudniu roku poprzedzającego rok złożenia wniosku o dofinansowanie. </w:t>
      </w:r>
    </w:p>
    <w:p w14:paraId="66199ABD" w14:textId="77777777" w:rsidR="00790DB3" w:rsidRPr="005B1B8C" w:rsidRDefault="00790DB3" w:rsidP="00790DB3">
      <w:pPr>
        <w:spacing w:after="9"/>
        <w:ind w:left="708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lastRenderedPageBreak/>
        <w:t>Intensywność dofinansowania:</w:t>
      </w:r>
      <w:r w:rsidRPr="005B1B8C">
        <w:rPr>
          <w:rFonts w:asciiTheme="minorHAnsi" w:hAnsiTheme="minorHAnsi" w:cstheme="minorHAnsi"/>
          <w:sz w:val="22"/>
        </w:rPr>
        <w:t xml:space="preserve"> do 60% faktycznie poniesionych kosztów kwalifikowalnych przedsięwzięcia realizowanego przez beneficjenta końcowego, nie więcej niż 27 500,00 zł na jeden lokal mieszkalny. </w:t>
      </w:r>
    </w:p>
    <w:p w14:paraId="7F523AD2" w14:textId="77777777" w:rsidR="00790DB3" w:rsidRPr="005B1B8C" w:rsidRDefault="00790DB3" w:rsidP="00790DB3">
      <w:pPr>
        <w:spacing w:after="162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10A7754A" w14:textId="77777777" w:rsidR="00790DB3" w:rsidRPr="005B1B8C" w:rsidRDefault="00790DB3" w:rsidP="00790DB3">
      <w:pPr>
        <w:numPr>
          <w:ilvl w:val="0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Dla beneficjentów końcowych uprawnionych do najwyższego poziomu dofinansowania: Beneficjentem końcowym uprawnionym do najwyższego poziomu dofinansowania jest osoba fizyczna realizująca przedsięwzięcie będące przedmiotem dofinansowania, która łącznie spełnia następujące warunki: </w:t>
      </w:r>
    </w:p>
    <w:p w14:paraId="034B5A0C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posiada tytuł prawny wynikający z prawa własności lub ograniczonego prawa rzeczowego do lokalu mieszkalnego znajdującego się w budynku mieszkalnym wielorodzinnym; </w:t>
      </w:r>
    </w:p>
    <w:p w14:paraId="7CCA40BE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przeciętny miesięczny dochód na jednego członka jej gospodarstwa domowego wskazany w zaświadczeniu wydawanym zgodnie z art. 411 ust. </w:t>
      </w:r>
      <w:proofErr w:type="spellStart"/>
      <w:r w:rsidRPr="005B1B8C">
        <w:rPr>
          <w:rFonts w:asciiTheme="minorHAnsi" w:hAnsiTheme="minorHAnsi" w:cstheme="minorHAnsi"/>
          <w:sz w:val="22"/>
        </w:rPr>
        <w:t>lOg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 ustawy - Prawo ochrony środowiska, nie przekracza kwoty: </w:t>
      </w:r>
    </w:p>
    <w:p w14:paraId="7622B6AD" w14:textId="77777777" w:rsidR="00790DB3" w:rsidRPr="005B1B8C" w:rsidRDefault="00790DB3" w:rsidP="00790DB3">
      <w:pPr>
        <w:numPr>
          <w:ilvl w:val="2"/>
          <w:numId w:val="1"/>
        </w:numPr>
        <w:spacing w:after="115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1090 zł w gospodarstwie wieloosobowym, </w:t>
      </w:r>
    </w:p>
    <w:p w14:paraId="2CC71325" w14:textId="77777777" w:rsidR="00790DB3" w:rsidRPr="005B1B8C" w:rsidRDefault="00790DB3" w:rsidP="00790DB3">
      <w:pPr>
        <w:numPr>
          <w:ilvl w:val="2"/>
          <w:numId w:val="1"/>
        </w:numPr>
        <w:spacing w:after="8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1526 zł w gospodarstwie jednoosobowym, lub 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 </w:t>
      </w:r>
    </w:p>
    <w:p w14:paraId="6C363580" w14:textId="77777777" w:rsidR="00790DB3" w:rsidRPr="005B1B8C" w:rsidRDefault="00790DB3" w:rsidP="00790DB3">
      <w:pPr>
        <w:spacing w:after="7"/>
        <w:ind w:left="708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 </w:t>
      </w:r>
    </w:p>
    <w:p w14:paraId="76AF5F24" w14:textId="77777777" w:rsidR="00790DB3" w:rsidRPr="005B1B8C" w:rsidRDefault="00790DB3" w:rsidP="00790DB3">
      <w:pPr>
        <w:spacing w:after="1" w:line="364" w:lineRule="auto"/>
        <w:ind w:left="718" w:right="0" w:hanging="1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>Intensywność dofinansowania:</w:t>
      </w:r>
      <w:r w:rsidRPr="005B1B8C">
        <w:rPr>
          <w:rFonts w:asciiTheme="minorHAnsi" w:hAnsiTheme="minorHAnsi" w:cstheme="minorHAnsi"/>
          <w:sz w:val="22"/>
        </w:rPr>
        <w:t xml:space="preserve"> do 90% faktycznie poniesionych kosztów kwalifikowalnych przedsięwzięcia realizowanego przez beneficjenta końcowego, nie więcej niż 41 000,00 zł na jeden lokal mieszkalny. </w:t>
      </w:r>
    </w:p>
    <w:p w14:paraId="40E1DACB" w14:textId="1E8D6B5D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3937B2F" w14:textId="77777777" w:rsidR="00790DB3" w:rsidRPr="005B1B8C" w:rsidRDefault="00790DB3" w:rsidP="00790DB3">
      <w:pPr>
        <w:spacing w:after="120" w:line="259" w:lineRule="auto"/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 xml:space="preserve">Na co można przeznaczyć dofinansowanie? </w:t>
      </w:r>
    </w:p>
    <w:p w14:paraId="3BE980F5" w14:textId="77777777" w:rsidR="00790DB3" w:rsidRPr="005B1B8C" w:rsidRDefault="00790DB3" w:rsidP="00790DB3">
      <w:pPr>
        <w:spacing w:after="7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Wymagany jest demontaż wszystkich nieefektywnych źródeł ciepła na paliwa stałe służących do ogrzewania lokalu mieszkalnego. </w:t>
      </w:r>
    </w:p>
    <w:p w14:paraId="08050A67" w14:textId="77777777" w:rsidR="00790DB3" w:rsidRPr="005B1B8C" w:rsidRDefault="00790DB3" w:rsidP="00790DB3">
      <w:pPr>
        <w:spacing w:after="164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Program wspiera zastosowanie: </w:t>
      </w:r>
    </w:p>
    <w:p w14:paraId="446CCB43" w14:textId="77777777" w:rsidR="00790DB3" w:rsidRPr="005B1B8C" w:rsidRDefault="00790DB3" w:rsidP="00790DB3">
      <w:pPr>
        <w:numPr>
          <w:ilvl w:val="0"/>
          <w:numId w:val="3"/>
        </w:numPr>
        <w:spacing w:after="116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kotła gazowego kondensacyjnego, </w:t>
      </w:r>
    </w:p>
    <w:p w14:paraId="1CBEABDF" w14:textId="77777777" w:rsidR="00790DB3" w:rsidRPr="005B1B8C" w:rsidRDefault="00790DB3" w:rsidP="00790DB3">
      <w:pPr>
        <w:numPr>
          <w:ilvl w:val="0"/>
          <w:numId w:val="3"/>
        </w:numPr>
        <w:spacing w:after="116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kotła na pellet drzewny o podwyższonym standardzie, </w:t>
      </w:r>
    </w:p>
    <w:p w14:paraId="59D45E61" w14:textId="77777777" w:rsidR="00790DB3" w:rsidRPr="005B1B8C" w:rsidRDefault="00790DB3" w:rsidP="00790DB3">
      <w:pPr>
        <w:numPr>
          <w:ilvl w:val="0"/>
          <w:numId w:val="3"/>
        </w:numPr>
        <w:spacing w:after="116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ogrzewania elektrycznego, </w:t>
      </w:r>
    </w:p>
    <w:p w14:paraId="43359D4F" w14:textId="77777777" w:rsidR="00790DB3" w:rsidRPr="005B1B8C" w:rsidRDefault="00790DB3" w:rsidP="00790DB3">
      <w:pPr>
        <w:numPr>
          <w:ilvl w:val="0"/>
          <w:numId w:val="3"/>
        </w:numPr>
        <w:spacing w:after="0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pompy ciepła powietrze/woda lub pompy ciepła powietrze/powietrze </w:t>
      </w:r>
    </w:p>
    <w:p w14:paraId="7AE0B304" w14:textId="77777777" w:rsidR="00790DB3" w:rsidRPr="005B1B8C" w:rsidRDefault="00790DB3" w:rsidP="00790DB3">
      <w:pPr>
        <w:numPr>
          <w:ilvl w:val="0"/>
          <w:numId w:val="3"/>
        </w:numPr>
        <w:spacing w:after="0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podłączenie lokalu do wspólnego efektywnego źródła ciepła. </w:t>
      </w:r>
    </w:p>
    <w:p w14:paraId="1940A00F" w14:textId="77777777" w:rsidR="00790DB3" w:rsidRPr="005B1B8C" w:rsidRDefault="00790DB3" w:rsidP="00790DB3">
      <w:pPr>
        <w:spacing w:after="162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Dodatkowo możliwe będzie wykonanie: </w:t>
      </w:r>
    </w:p>
    <w:p w14:paraId="5F491FD0" w14:textId="77777777" w:rsidR="00790DB3" w:rsidRPr="005B1B8C" w:rsidRDefault="00790DB3" w:rsidP="00790DB3">
      <w:pPr>
        <w:numPr>
          <w:ilvl w:val="0"/>
          <w:numId w:val="3"/>
        </w:numPr>
        <w:spacing w:after="115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instalacji centralnego ogrzewania i ciepłej wody użytkowej w lokalu mieszkalnym, </w:t>
      </w:r>
    </w:p>
    <w:p w14:paraId="13564987" w14:textId="77777777" w:rsidR="00790DB3" w:rsidRPr="005B1B8C" w:rsidRDefault="00790DB3" w:rsidP="00790DB3">
      <w:pPr>
        <w:numPr>
          <w:ilvl w:val="0"/>
          <w:numId w:val="3"/>
        </w:numPr>
        <w:spacing w:after="115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instalacji gazowej od przyłącza gazowego / zbiornika na gaz do kotła, </w:t>
      </w:r>
    </w:p>
    <w:p w14:paraId="704F8726" w14:textId="77777777" w:rsidR="00790DB3" w:rsidRPr="005B1B8C" w:rsidRDefault="00790DB3" w:rsidP="00790DB3">
      <w:pPr>
        <w:numPr>
          <w:ilvl w:val="0"/>
          <w:numId w:val="3"/>
        </w:numPr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wymiany okien i drzwi oddzielających lokal od przestrzeni nieogrzewanej lub środowiska zewnętrznego, </w:t>
      </w:r>
    </w:p>
    <w:p w14:paraId="3600A51B" w14:textId="77777777" w:rsidR="00790DB3" w:rsidRPr="005B1B8C" w:rsidRDefault="00790DB3" w:rsidP="00790DB3">
      <w:pPr>
        <w:numPr>
          <w:ilvl w:val="0"/>
          <w:numId w:val="3"/>
        </w:numPr>
        <w:spacing w:after="0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wentylacji mechanicznej z odzyskiem ciepła w lokalu mieszkalnym, </w:t>
      </w:r>
    </w:p>
    <w:p w14:paraId="51CAD0A7" w14:textId="77777777" w:rsidR="00790DB3" w:rsidRPr="005B1B8C" w:rsidRDefault="00790DB3" w:rsidP="00790DB3">
      <w:pPr>
        <w:numPr>
          <w:ilvl w:val="0"/>
          <w:numId w:val="3"/>
        </w:numPr>
        <w:spacing w:after="0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dokumentacji projektowej dotyczącej powyższego zakresu. </w:t>
      </w:r>
    </w:p>
    <w:p w14:paraId="6CB37A52" w14:textId="77777777" w:rsidR="00790DB3" w:rsidRPr="005B1B8C" w:rsidRDefault="00790DB3" w:rsidP="00790DB3">
      <w:pPr>
        <w:spacing w:after="162" w:line="259" w:lineRule="auto"/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 xml:space="preserve">Minimalne wymagania techniczne w Programie: </w:t>
      </w:r>
    </w:p>
    <w:p w14:paraId="3C688BF5" w14:textId="77777777" w:rsidR="00790DB3" w:rsidRPr="005B1B8C" w:rsidRDefault="00790DB3" w:rsidP="00790DB3">
      <w:pPr>
        <w:numPr>
          <w:ilvl w:val="0"/>
          <w:numId w:val="3"/>
        </w:numPr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Wszystkie urządzenia oraz materiały muszą być fabrycznie nowe, dopuszczone do obrotu oraz w przypadku gdy wynika to z obowiązujących przepisów prawa - posiadać deklaracje zgodności urządzeń z przepisami z zakresu bezpieczeństwa produktu (oznaczenia „CE" </w:t>
      </w:r>
      <w:proofErr w:type="spellStart"/>
      <w:r w:rsidRPr="005B1B8C">
        <w:rPr>
          <w:rFonts w:asciiTheme="minorHAnsi" w:hAnsiTheme="minorHAnsi" w:cstheme="minorHAnsi"/>
          <w:sz w:val="22"/>
        </w:rPr>
        <w:t>lub„B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"). </w:t>
      </w:r>
    </w:p>
    <w:p w14:paraId="11CE0CB3" w14:textId="77777777" w:rsidR="00790DB3" w:rsidRPr="005B1B8C" w:rsidRDefault="00790DB3" w:rsidP="00790DB3">
      <w:pPr>
        <w:numPr>
          <w:ilvl w:val="0"/>
          <w:numId w:val="3"/>
        </w:numPr>
        <w:spacing w:after="8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Jeżeli wynika to z przepisów prawa, usługi muszą być wykonane przez osoby lub podmioty posiadające stosowne uprawienia i pozwolenia oraz przeprowadzone zgodnie z obowiązującym prawem i normami. </w:t>
      </w:r>
    </w:p>
    <w:p w14:paraId="28C9E893" w14:textId="77777777" w:rsidR="00790DB3" w:rsidRPr="005B1B8C" w:rsidRDefault="00790DB3" w:rsidP="00790DB3">
      <w:pPr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 xml:space="preserve">Gdzie składać wnioski? </w:t>
      </w:r>
    </w:p>
    <w:p w14:paraId="64EC160F" w14:textId="2226298A" w:rsidR="00790DB3" w:rsidRPr="005B1B8C" w:rsidRDefault="00790DB3" w:rsidP="00790DB3">
      <w:pPr>
        <w:numPr>
          <w:ilvl w:val="0"/>
          <w:numId w:val="3"/>
        </w:numPr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formie papierowej: </w:t>
      </w:r>
      <w:r w:rsidR="00294107" w:rsidRPr="005B1B8C">
        <w:rPr>
          <w:rFonts w:asciiTheme="minorHAnsi" w:hAnsiTheme="minorHAnsi" w:cstheme="minorHAnsi"/>
          <w:sz w:val="22"/>
        </w:rPr>
        <w:t>Urząd Gminy Dąbrowa Chełmińska, ul. Bydgoska 21, 86-070 Dąbrowa Chełmińska,</w:t>
      </w:r>
      <w:r w:rsidRPr="005B1B8C">
        <w:rPr>
          <w:rFonts w:asciiTheme="minorHAnsi" w:hAnsiTheme="minorHAnsi" w:cstheme="minorHAnsi"/>
          <w:sz w:val="22"/>
        </w:rPr>
        <w:t xml:space="preserve"> w dniach i godzinach pracy Urzędu Gminy</w:t>
      </w:r>
      <w:r w:rsidR="00294107" w:rsidRPr="005B1B8C">
        <w:rPr>
          <w:rFonts w:asciiTheme="minorHAnsi" w:hAnsiTheme="minorHAnsi" w:cstheme="minorHAnsi"/>
          <w:sz w:val="22"/>
        </w:rPr>
        <w:t xml:space="preserve"> Dąbrowa Chełmi</w:t>
      </w:r>
      <w:r w:rsidR="00B03160" w:rsidRPr="005B1B8C">
        <w:rPr>
          <w:rFonts w:asciiTheme="minorHAnsi" w:hAnsiTheme="minorHAnsi" w:cstheme="minorHAnsi"/>
          <w:sz w:val="22"/>
        </w:rPr>
        <w:t>ń</w:t>
      </w:r>
      <w:r w:rsidR="00294107" w:rsidRPr="005B1B8C">
        <w:rPr>
          <w:rFonts w:asciiTheme="minorHAnsi" w:hAnsiTheme="minorHAnsi" w:cstheme="minorHAnsi"/>
          <w:sz w:val="22"/>
        </w:rPr>
        <w:t>ska</w:t>
      </w:r>
      <w:r w:rsidRPr="005B1B8C">
        <w:rPr>
          <w:rFonts w:asciiTheme="minorHAnsi" w:hAnsiTheme="minorHAnsi" w:cstheme="minorHAnsi"/>
          <w:sz w:val="22"/>
        </w:rPr>
        <w:t xml:space="preserve">; </w:t>
      </w:r>
    </w:p>
    <w:p w14:paraId="5017224D" w14:textId="77777777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228BD08C" w14:textId="63C3D502" w:rsidR="00790DB3" w:rsidRPr="005B1B8C" w:rsidRDefault="00790DB3" w:rsidP="00790DB3">
      <w:pPr>
        <w:spacing w:after="10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Szczegółowe informacje o składaniu i rozpatrywaniu wniosków o dofinansowanie zawarte są w Regulaminie naboru wniosków o dofinansowanie przedsięwzięć w ramach programu priorytetowego „Ciepłe Mieszkanie" w Gminie</w:t>
      </w:r>
      <w:r w:rsidR="00B03160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68CC45E7" w14:textId="77777777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7FA28DD9" w14:textId="26F77CB9" w:rsidR="00790DB3" w:rsidRPr="005B1B8C" w:rsidRDefault="00790DB3" w:rsidP="00D0695B">
      <w:pPr>
        <w:spacing w:after="1" w:line="364" w:lineRule="auto"/>
        <w:ind w:left="0" w:right="-14" w:hanging="1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Dane kontaktowe w ramach prowadzonego naboru</w:t>
      </w:r>
      <w:r w:rsidR="00B4766F" w:rsidRPr="005B1B8C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wniosków: </w:t>
      </w:r>
      <w:r w:rsidR="00B4766F" w:rsidRPr="005B1B8C">
        <w:rPr>
          <w:rFonts w:asciiTheme="minorHAnsi" w:hAnsiTheme="minorHAnsi" w:cstheme="minorHAnsi"/>
          <w:sz w:val="22"/>
        </w:rPr>
        <w:t>t</w:t>
      </w:r>
      <w:r w:rsidRPr="005B1B8C">
        <w:rPr>
          <w:rFonts w:asciiTheme="minorHAnsi" w:hAnsiTheme="minorHAnsi" w:cstheme="minorHAnsi"/>
          <w:sz w:val="22"/>
        </w:rPr>
        <w:t>el.:</w:t>
      </w:r>
      <w:r w:rsidR="00D0695B">
        <w:rPr>
          <w:rFonts w:asciiTheme="minorHAnsi" w:hAnsiTheme="minorHAnsi" w:cstheme="minorHAnsi"/>
          <w:sz w:val="22"/>
        </w:rPr>
        <w:t xml:space="preserve"> </w:t>
      </w:r>
      <w:r w:rsidR="00294107" w:rsidRPr="005B1B8C">
        <w:rPr>
          <w:rFonts w:asciiTheme="minorHAnsi" w:hAnsiTheme="minorHAnsi" w:cstheme="minorHAnsi"/>
          <w:sz w:val="22"/>
        </w:rPr>
        <w:t>52 3816 005 wew. 46</w:t>
      </w:r>
    </w:p>
    <w:p w14:paraId="1A28C35B" w14:textId="79B60D4C" w:rsidR="00790DB3" w:rsidRPr="005B1B8C" w:rsidRDefault="00790DB3" w:rsidP="00B4766F">
      <w:pPr>
        <w:spacing w:after="1" w:line="364" w:lineRule="auto"/>
        <w:ind w:left="284" w:right="3580" w:hanging="284"/>
        <w:jc w:val="left"/>
        <w:rPr>
          <w:rFonts w:asciiTheme="minorHAnsi" w:hAnsiTheme="minorHAnsi" w:cstheme="minorHAnsi"/>
          <w:sz w:val="22"/>
          <w:lang w:val="en-US"/>
        </w:rPr>
      </w:pPr>
      <w:r w:rsidRPr="005B1B8C">
        <w:rPr>
          <w:rFonts w:asciiTheme="minorHAnsi" w:hAnsiTheme="minorHAnsi" w:cstheme="minorHAnsi"/>
          <w:sz w:val="22"/>
          <w:lang w:val="en-US"/>
        </w:rPr>
        <w:t xml:space="preserve">e-mail: </w:t>
      </w:r>
      <w:r w:rsidR="00294107" w:rsidRPr="005B1B8C">
        <w:rPr>
          <w:rFonts w:asciiTheme="minorHAnsi" w:hAnsiTheme="minorHAnsi" w:cstheme="minorHAnsi"/>
          <w:sz w:val="22"/>
          <w:lang w:val="en-US"/>
        </w:rPr>
        <w:t>zamowienia@dabrowachelminska.lo.pl</w:t>
      </w:r>
    </w:p>
    <w:p w14:paraId="28DB47E9" w14:textId="77777777" w:rsidR="00790DB3" w:rsidRPr="005B1B8C" w:rsidRDefault="00790DB3" w:rsidP="00790DB3">
      <w:pPr>
        <w:spacing w:after="122" w:line="259" w:lineRule="auto"/>
        <w:ind w:left="0" w:right="0" w:firstLine="0"/>
        <w:jc w:val="left"/>
        <w:rPr>
          <w:rFonts w:asciiTheme="minorHAnsi" w:hAnsiTheme="minorHAnsi" w:cstheme="minorHAnsi"/>
          <w:sz w:val="22"/>
          <w:lang w:val="en-US"/>
        </w:rPr>
      </w:pPr>
    </w:p>
    <w:p w14:paraId="7F6284EA" w14:textId="77777777" w:rsidR="00790DB3" w:rsidRPr="005B1B8C" w:rsidRDefault="00790DB3" w:rsidP="00790DB3">
      <w:pPr>
        <w:spacing w:after="162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Informacje niezbędne do sprawnego wypełnienia wniosku: </w:t>
      </w:r>
    </w:p>
    <w:p w14:paraId="01920BF5" w14:textId="77777777" w:rsidR="00790DB3" w:rsidRPr="005B1B8C" w:rsidRDefault="00790DB3" w:rsidP="00790DB3">
      <w:pPr>
        <w:numPr>
          <w:ilvl w:val="0"/>
          <w:numId w:val="4"/>
        </w:numPr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Imię, nazwisko, PESEL, tel. kontaktowy, adres zamieszkania, adres e-mail wnioskodawcy. </w:t>
      </w:r>
    </w:p>
    <w:p w14:paraId="5AE16EB9" w14:textId="77777777" w:rsidR="00790DB3" w:rsidRPr="005B1B8C" w:rsidRDefault="00790DB3" w:rsidP="00790DB3">
      <w:pPr>
        <w:numPr>
          <w:ilvl w:val="0"/>
          <w:numId w:val="4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Imię, nazwisko, adres zamieszkania współwłaścicieli (jeśli dotyczy). </w:t>
      </w:r>
    </w:p>
    <w:p w14:paraId="15619C4F" w14:textId="77777777" w:rsidR="00790DB3" w:rsidRPr="005B1B8C" w:rsidRDefault="00790DB3" w:rsidP="00790DB3">
      <w:pPr>
        <w:numPr>
          <w:ilvl w:val="0"/>
          <w:numId w:val="4"/>
        </w:numPr>
        <w:spacing w:after="164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Imię, nazwisko, PESEL, adres zamieszkania współmałżonka (jeśli dotyczy). </w:t>
      </w:r>
    </w:p>
    <w:p w14:paraId="5CB62D42" w14:textId="77777777" w:rsidR="00790DB3" w:rsidRPr="005B1B8C" w:rsidRDefault="00790DB3" w:rsidP="00790DB3">
      <w:pPr>
        <w:numPr>
          <w:ilvl w:val="0"/>
          <w:numId w:val="4"/>
        </w:numPr>
        <w:spacing w:after="161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Adres zamieszkania/przedsięwzięcia. </w:t>
      </w:r>
    </w:p>
    <w:p w14:paraId="53F31D69" w14:textId="77777777" w:rsidR="00790DB3" w:rsidRPr="005B1B8C" w:rsidRDefault="00790DB3" w:rsidP="00790DB3">
      <w:pPr>
        <w:numPr>
          <w:ilvl w:val="0"/>
          <w:numId w:val="4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Numer rachunku bankowego. </w:t>
      </w:r>
    </w:p>
    <w:p w14:paraId="30BC1638" w14:textId="77777777" w:rsidR="00790DB3" w:rsidRPr="005B1B8C" w:rsidRDefault="00790DB3" w:rsidP="00790DB3">
      <w:pPr>
        <w:numPr>
          <w:ilvl w:val="0"/>
          <w:numId w:val="4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Numer księgi wieczystej, numer działki. </w:t>
      </w:r>
    </w:p>
    <w:p w14:paraId="3AAD2A5A" w14:textId="77777777" w:rsidR="00790DB3" w:rsidRPr="005B1B8C" w:rsidRDefault="00790DB3" w:rsidP="00790DB3">
      <w:pPr>
        <w:numPr>
          <w:ilvl w:val="0"/>
          <w:numId w:val="4"/>
        </w:numPr>
        <w:spacing w:after="164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Rok wystąpienia o zgodę na budowę dla budynku/lokalu. </w:t>
      </w:r>
    </w:p>
    <w:p w14:paraId="203E8787" w14:textId="77777777" w:rsidR="00790DB3" w:rsidRPr="005B1B8C" w:rsidRDefault="00790DB3" w:rsidP="00790DB3">
      <w:pPr>
        <w:numPr>
          <w:ilvl w:val="0"/>
          <w:numId w:val="4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Powierzchnia całkowita lokalu mieszkalnego. </w:t>
      </w:r>
    </w:p>
    <w:p w14:paraId="19E20ECD" w14:textId="77777777" w:rsidR="00790DB3" w:rsidRPr="005B1B8C" w:rsidRDefault="00790DB3" w:rsidP="00790DB3">
      <w:pPr>
        <w:numPr>
          <w:ilvl w:val="0"/>
          <w:numId w:val="4"/>
        </w:numPr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Informacje o uzyskanym dochodzie za 2023 r. Wnioskodawcy (np. z PIT, ilość ha przeliczeniowego itp. itd.). </w:t>
      </w:r>
    </w:p>
    <w:p w14:paraId="105E9043" w14:textId="77777777" w:rsidR="00790DB3" w:rsidRPr="005B1B8C" w:rsidRDefault="00790DB3" w:rsidP="00790DB3">
      <w:pPr>
        <w:numPr>
          <w:ilvl w:val="0"/>
          <w:numId w:val="4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Rodzaj dotychczasowego źródła ciepła i ich ilość. </w:t>
      </w:r>
    </w:p>
    <w:p w14:paraId="16D12040" w14:textId="77777777" w:rsidR="00790DB3" w:rsidRPr="005B1B8C" w:rsidRDefault="00790DB3" w:rsidP="00790DB3">
      <w:pPr>
        <w:numPr>
          <w:ilvl w:val="0"/>
          <w:numId w:val="4"/>
        </w:numPr>
        <w:spacing w:after="164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wymiany stolarki okiennej i/lub drzwiowej - ilość okien/drzwi. </w:t>
      </w:r>
    </w:p>
    <w:p w14:paraId="6FCEFCC8" w14:textId="77777777" w:rsidR="00790DB3" w:rsidRPr="005B1B8C" w:rsidRDefault="00790DB3" w:rsidP="00790DB3">
      <w:pPr>
        <w:numPr>
          <w:ilvl w:val="0"/>
          <w:numId w:val="4"/>
        </w:numPr>
        <w:spacing w:after="9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Zaświadczenie o dochodach w gospodarstwie domowym na 1 członka za 2023 rok - w przypadku beneficjenta uprawnionego do podwyższonego lub najwyższego poziomu dofinansowania nie starsze niż 3 miesiące i wystawione nie później niż data złożenia wniosku. </w:t>
      </w:r>
    </w:p>
    <w:p w14:paraId="72C47412" w14:textId="77777777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75A5DAA2" w14:textId="77777777" w:rsidR="00790DB3" w:rsidRPr="005B1B8C" w:rsidRDefault="00790DB3" w:rsidP="00790DB3">
      <w:pPr>
        <w:spacing w:after="161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Załączniki: </w:t>
      </w:r>
    </w:p>
    <w:p w14:paraId="76C1820B" w14:textId="77777777" w:rsidR="00790DB3" w:rsidRPr="005B1B8C" w:rsidRDefault="00790DB3" w:rsidP="00790DB3">
      <w:pPr>
        <w:numPr>
          <w:ilvl w:val="0"/>
          <w:numId w:val="5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Program „Ciepłe Mieszkanie". </w:t>
      </w:r>
    </w:p>
    <w:p w14:paraId="78A6D04F" w14:textId="77777777" w:rsidR="00790DB3" w:rsidRPr="005B1B8C" w:rsidRDefault="00790DB3" w:rsidP="00790DB3">
      <w:pPr>
        <w:numPr>
          <w:ilvl w:val="0"/>
          <w:numId w:val="5"/>
        </w:numPr>
        <w:spacing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Rodzaje kosztów kwalifikowanych oraz wymagania techniczne dla Programu.</w:t>
      </w:r>
    </w:p>
    <w:p w14:paraId="329271B1" w14:textId="77777777" w:rsidR="00790DB3" w:rsidRPr="005B1B8C" w:rsidRDefault="00790DB3" w:rsidP="00790DB3">
      <w:pPr>
        <w:rPr>
          <w:rFonts w:asciiTheme="minorHAnsi" w:hAnsiTheme="minorHAnsi" w:cstheme="minorHAnsi"/>
          <w:sz w:val="22"/>
        </w:rPr>
        <w:sectPr w:rsidR="00790DB3" w:rsidRPr="005B1B8C" w:rsidSect="00D0555C">
          <w:footerReference w:type="even" r:id="rId7"/>
          <w:footerReference w:type="default" r:id="rId8"/>
          <w:footerReference w:type="first" r:id="rId9"/>
          <w:pgSz w:w="11899" w:h="16841"/>
          <w:pgMar w:top="718" w:right="998" w:bottom="1042" w:left="1276" w:header="708" w:footer="7" w:gutter="0"/>
          <w:cols w:space="708"/>
        </w:sectPr>
      </w:pPr>
    </w:p>
    <w:p w14:paraId="37206B0B" w14:textId="77777777" w:rsidR="00790DB3" w:rsidRPr="005B1B8C" w:rsidRDefault="00790DB3" w:rsidP="00790DB3">
      <w:pPr>
        <w:spacing w:after="122" w:line="259" w:lineRule="auto"/>
        <w:ind w:left="10" w:right="47" w:hanging="10"/>
        <w:jc w:val="righ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Załącznik nr 2  </w:t>
      </w:r>
    </w:p>
    <w:p w14:paraId="71B7535E" w14:textId="586F86F5" w:rsidR="00790DB3" w:rsidRPr="005B1B8C" w:rsidRDefault="00790DB3" w:rsidP="00167CE7">
      <w:pPr>
        <w:spacing w:after="1" w:line="364" w:lineRule="auto"/>
        <w:ind w:left="3236" w:right="0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 Zarządzenia Wójta Gminy </w:t>
      </w:r>
      <w:r w:rsidR="00DB6950" w:rsidRPr="005B1B8C">
        <w:rPr>
          <w:rFonts w:asciiTheme="minorHAnsi" w:hAnsiTheme="minorHAnsi" w:cstheme="minorHAnsi"/>
          <w:sz w:val="22"/>
        </w:rPr>
        <w:t>Dąbrowa Chełmińska</w:t>
      </w:r>
    </w:p>
    <w:p w14:paraId="21063D34" w14:textId="09A16669" w:rsidR="00790DB3" w:rsidRPr="005B1B8C" w:rsidRDefault="00790DB3" w:rsidP="00167CE7">
      <w:pPr>
        <w:spacing w:after="1" w:line="364" w:lineRule="auto"/>
        <w:ind w:left="3236" w:right="0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Nr ………………………………………………...</w:t>
      </w:r>
    </w:p>
    <w:p w14:paraId="0C1687D9" w14:textId="39B5E83C" w:rsidR="00790DB3" w:rsidRPr="005B1B8C" w:rsidRDefault="00790DB3" w:rsidP="00167CE7">
      <w:pPr>
        <w:spacing w:after="1" w:line="364" w:lineRule="auto"/>
        <w:ind w:left="3236" w:right="0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Regulamin naboru wniosków o dofinansowanie przedsięwzięć </w:t>
      </w:r>
      <w:r w:rsidR="00DB6950" w:rsidRPr="005B1B8C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w ramach Programu Priorytetowego „Ciepłe Mieszkanie" w Gminie </w:t>
      </w:r>
      <w:r w:rsidR="00DB6950" w:rsidRPr="005B1B8C">
        <w:rPr>
          <w:rFonts w:asciiTheme="minorHAnsi" w:hAnsiTheme="minorHAnsi" w:cstheme="minorHAnsi"/>
          <w:sz w:val="22"/>
        </w:rPr>
        <w:t>Dąbrowa Chełmińska</w:t>
      </w:r>
    </w:p>
    <w:p w14:paraId="57663CA3" w14:textId="77777777" w:rsidR="00790DB3" w:rsidRPr="005B1B8C" w:rsidRDefault="00790DB3" w:rsidP="00790DB3">
      <w:pPr>
        <w:spacing w:after="7"/>
        <w:ind w:right="3135"/>
        <w:jc w:val="right"/>
        <w:rPr>
          <w:rFonts w:asciiTheme="minorHAnsi" w:hAnsiTheme="minorHAnsi" w:cstheme="minorHAnsi"/>
          <w:sz w:val="22"/>
        </w:rPr>
      </w:pPr>
    </w:p>
    <w:p w14:paraId="08312AE3" w14:textId="77777777" w:rsidR="00790DB3" w:rsidRPr="00205FB5" w:rsidRDefault="00790DB3" w:rsidP="00790DB3">
      <w:pPr>
        <w:spacing w:after="7"/>
        <w:ind w:left="4442" w:right="3135"/>
        <w:rPr>
          <w:rFonts w:asciiTheme="minorHAnsi" w:hAnsiTheme="minorHAnsi" w:cstheme="minorHAnsi"/>
          <w:b/>
          <w:bCs/>
          <w:sz w:val="22"/>
        </w:rPr>
      </w:pPr>
      <w:r w:rsidRPr="00205FB5">
        <w:rPr>
          <w:rFonts w:asciiTheme="minorHAnsi" w:hAnsiTheme="minorHAnsi" w:cstheme="minorHAnsi"/>
          <w:b/>
          <w:bCs/>
          <w:sz w:val="22"/>
        </w:rPr>
        <w:t xml:space="preserve">Rozdział I </w:t>
      </w:r>
    </w:p>
    <w:p w14:paraId="6146E8A1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Postanowienia ogólne </w:t>
      </w:r>
    </w:p>
    <w:p w14:paraId="78576218" w14:textId="77777777" w:rsidR="00790DB3" w:rsidRPr="005B1B8C" w:rsidRDefault="00790DB3" w:rsidP="00790DB3">
      <w:pPr>
        <w:spacing w:after="165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1 </w:t>
      </w:r>
    </w:p>
    <w:p w14:paraId="039B069F" w14:textId="4EA471B6" w:rsidR="00790DB3" w:rsidRPr="005B1B8C" w:rsidRDefault="00790DB3" w:rsidP="00652296">
      <w:pPr>
        <w:numPr>
          <w:ilvl w:val="0"/>
          <w:numId w:val="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Regulamin naboru wniosków (zwany dalej „Regulaminem"), stosuje się do wniosków o dofinansowanie (zwanych dalej „wnioskami"), złożonych w naborze wniosków o dofinansowanie (zwanym dalej „naborem"), który realizowany </w:t>
      </w:r>
      <w:r w:rsidRPr="007E3A88">
        <w:rPr>
          <w:rFonts w:asciiTheme="minorHAnsi" w:hAnsiTheme="minorHAnsi" w:cstheme="minorHAnsi"/>
          <w:sz w:val="22"/>
        </w:rPr>
        <w:t>jest w systemie ciągłym</w:t>
      </w:r>
      <w:r w:rsidR="007E3A88">
        <w:rPr>
          <w:rFonts w:asciiTheme="minorHAnsi" w:hAnsiTheme="minorHAnsi" w:cstheme="minorHAnsi"/>
          <w:sz w:val="22"/>
        </w:rPr>
        <w:t>,</w:t>
      </w:r>
      <w:r w:rsidRPr="005B1B8C">
        <w:rPr>
          <w:rFonts w:asciiTheme="minorHAnsi" w:hAnsiTheme="minorHAnsi" w:cstheme="minorHAnsi"/>
          <w:sz w:val="22"/>
        </w:rPr>
        <w:t xml:space="preserve"> od dnia naboru wskazanego w ogłoszeniu o naborze wniosków o dofinansowanie, w ramach Programu Priorytetowego „Ciepłe Mieszkanie" w Gminie</w:t>
      </w:r>
      <w:r w:rsidR="00652296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>, zwanego dalej „Programem"</w:t>
      </w:r>
      <w:r w:rsidR="007E3A88">
        <w:rPr>
          <w:rFonts w:asciiTheme="minorHAnsi" w:hAnsiTheme="minorHAnsi" w:cstheme="minorHAnsi"/>
          <w:sz w:val="22"/>
        </w:rPr>
        <w:t xml:space="preserve">, nie dłużej niż do 30.09.2024 r. </w:t>
      </w:r>
    </w:p>
    <w:p w14:paraId="6D59BCF4" w14:textId="77777777" w:rsidR="00790DB3" w:rsidRPr="005B1B8C" w:rsidRDefault="00790DB3" w:rsidP="00790DB3">
      <w:pPr>
        <w:numPr>
          <w:ilvl w:val="0"/>
          <w:numId w:val="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Regulamin określa sposób składania i rozpatrywania wniosków złożonych w naborze do momentu zawarcia umowy o dofinansowanie. </w:t>
      </w:r>
    </w:p>
    <w:p w14:paraId="33E97D95" w14:textId="65E705F5" w:rsidR="00790DB3" w:rsidRPr="00205FB5" w:rsidRDefault="00790DB3" w:rsidP="00205FB5">
      <w:pPr>
        <w:numPr>
          <w:ilvl w:val="0"/>
          <w:numId w:val="6"/>
        </w:numPr>
        <w:spacing w:after="9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Formy i warunki udzielania dofinansowania oraz szczegółowe kryteria wyboru przedsięwzięć określa Program. </w:t>
      </w:r>
    </w:p>
    <w:p w14:paraId="1F83928D" w14:textId="77777777" w:rsidR="00790DB3" w:rsidRPr="00205FB5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205FB5">
        <w:rPr>
          <w:rFonts w:asciiTheme="minorHAnsi" w:hAnsiTheme="minorHAnsi" w:cstheme="minorHAnsi"/>
          <w:b/>
          <w:bCs/>
          <w:sz w:val="22"/>
        </w:rPr>
        <w:t xml:space="preserve">Rozdział II </w:t>
      </w:r>
    </w:p>
    <w:p w14:paraId="1599E166" w14:textId="77777777" w:rsidR="00790DB3" w:rsidRPr="005B1B8C" w:rsidRDefault="00790DB3" w:rsidP="00790DB3">
      <w:pPr>
        <w:spacing w:after="121" w:line="259" w:lineRule="auto"/>
        <w:ind w:left="10" w:right="42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Składanie wniosków o dofinansowanie </w:t>
      </w:r>
    </w:p>
    <w:p w14:paraId="4B68C60B" w14:textId="77777777" w:rsidR="00790DB3" w:rsidRPr="005B1B8C" w:rsidRDefault="00790DB3" w:rsidP="00790DB3">
      <w:pPr>
        <w:spacing w:after="162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2 </w:t>
      </w:r>
    </w:p>
    <w:p w14:paraId="0D82727C" w14:textId="25BF8011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Nabór wniosków odbywa się na podstawie ogłoszenia o naborze publikowanego na stronie internetowej BIP Urzędu Gminy</w:t>
      </w:r>
      <w:r w:rsidR="00652296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606EB465" w14:textId="459C47B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Wnioski należy składać do Urzędu Gminy</w:t>
      </w:r>
      <w:r w:rsidR="00652296" w:rsidRPr="005B1B8C">
        <w:rPr>
          <w:rFonts w:asciiTheme="minorHAnsi" w:hAnsiTheme="minorHAnsi" w:cstheme="minorHAnsi"/>
          <w:sz w:val="22"/>
        </w:rPr>
        <w:t xml:space="preserve"> Dąbrowa Chełmińska, ul. Bydgoska 21, 86-070 Dąbrowa Chełmińska </w:t>
      </w:r>
      <w:r w:rsidRPr="005B1B8C">
        <w:rPr>
          <w:rFonts w:asciiTheme="minorHAnsi" w:hAnsiTheme="minorHAnsi" w:cstheme="minorHAnsi"/>
          <w:sz w:val="22"/>
        </w:rPr>
        <w:t>(zwanego dalej „Urząd") w dniach i godzinach pracy Urzędu tj. od poniedziałku do piątku w godzinach: poniedziałek, środa,</w:t>
      </w:r>
      <w:r w:rsidR="00652296" w:rsidRPr="005B1B8C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>czwartek</w:t>
      </w:r>
      <w:r w:rsidR="00337612">
        <w:rPr>
          <w:rFonts w:asciiTheme="minorHAnsi" w:hAnsiTheme="minorHAnsi" w:cstheme="minorHAnsi"/>
          <w:sz w:val="22"/>
        </w:rPr>
        <w:t xml:space="preserve"> od 7.30 do 15.30</w:t>
      </w:r>
      <w:r w:rsidRPr="005B1B8C">
        <w:rPr>
          <w:rFonts w:asciiTheme="minorHAnsi" w:hAnsiTheme="minorHAnsi" w:cstheme="minorHAnsi"/>
          <w:sz w:val="22"/>
        </w:rPr>
        <w:t>, piątek od 7.30 do 1</w:t>
      </w:r>
      <w:r w:rsidR="00337612">
        <w:rPr>
          <w:rFonts w:asciiTheme="minorHAnsi" w:hAnsiTheme="minorHAnsi" w:cstheme="minorHAnsi"/>
          <w:sz w:val="22"/>
        </w:rPr>
        <w:t>4</w:t>
      </w:r>
      <w:r w:rsidRPr="005B1B8C">
        <w:rPr>
          <w:rFonts w:asciiTheme="minorHAnsi" w:hAnsiTheme="minorHAnsi" w:cstheme="minorHAnsi"/>
          <w:sz w:val="22"/>
        </w:rPr>
        <w:t>.</w:t>
      </w:r>
      <w:r w:rsidR="00337612">
        <w:rPr>
          <w:rFonts w:asciiTheme="minorHAnsi" w:hAnsiTheme="minorHAnsi" w:cstheme="minorHAnsi"/>
          <w:sz w:val="22"/>
        </w:rPr>
        <w:t>0</w:t>
      </w:r>
      <w:r w:rsidR="00652296" w:rsidRPr="005B1B8C">
        <w:rPr>
          <w:rFonts w:asciiTheme="minorHAnsi" w:hAnsiTheme="minorHAnsi" w:cstheme="minorHAnsi"/>
          <w:sz w:val="22"/>
        </w:rPr>
        <w:t>0</w:t>
      </w:r>
      <w:r w:rsidRPr="005B1B8C">
        <w:rPr>
          <w:rFonts w:asciiTheme="minorHAnsi" w:hAnsiTheme="minorHAnsi" w:cstheme="minorHAnsi"/>
          <w:sz w:val="22"/>
        </w:rPr>
        <w:t>; wtorek od 7.30 do 1</w:t>
      </w:r>
      <w:r w:rsidR="00652296" w:rsidRPr="005B1B8C">
        <w:rPr>
          <w:rFonts w:asciiTheme="minorHAnsi" w:hAnsiTheme="minorHAnsi" w:cstheme="minorHAnsi"/>
          <w:sz w:val="22"/>
        </w:rPr>
        <w:t>7</w:t>
      </w:r>
      <w:r w:rsidRPr="005B1B8C">
        <w:rPr>
          <w:rFonts w:asciiTheme="minorHAnsi" w:hAnsiTheme="minorHAnsi" w:cstheme="minorHAnsi"/>
          <w:sz w:val="22"/>
        </w:rPr>
        <w:t>.</w:t>
      </w:r>
      <w:r w:rsidR="00652296" w:rsidRPr="005B1B8C">
        <w:rPr>
          <w:rFonts w:asciiTheme="minorHAnsi" w:hAnsiTheme="minorHAnsi" w:cstheme="minorHAnsi"/>
          <w:sz w:val="22"/>
        </w:rPr>
        <w:t>00</w:t>
      </w:r>
      <w:r w:rsidRPr="005B1B8C">
        <w:rPr>
          <w:rFonts w:asciiTheme="minorHAnsi" w:hAnsiTheme="minorHAnsi" w:cstheme="minorHAnsi"/>
          <w:sz w:val="22"/>
        </w:rPr>
        <w:t>.</w:t>
      </w:r>
    </w:p>
    <w:p w14:paraId="120B6D1F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Wnioski należy składać na obowiązującym aktualnie formularzu. Wzór wniosku stanowi załącznik nr 2 do Regulaminu. </w:t>
      </w:r>
    </w:p>
    <w:p w14:paraId="5B65FD5A" w14:textId="77777777" w:rsidR="00790DB3" w:rsidRPr="005B1B8C" w:rsidRDefault="00790DB3" w:rsidP="00790DB3">
      <w:pPr>
        <w:numPr>
          <w:ilvl w:val="0"/>
          <w:numId w:val="7"/>
        </w:numPr>
        <w:spacing w:after="164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składa się w formie papierowej. </w:t>
      </w:r>
    </w:p>
    <w:p w14:paraId="72B53D49" w14:textId="77777777" w:rsidR="00790DB3" w:rsidRPr="005B1B8C" w:rsidRDefault="00790DB3" w:rsidP="00EA4E71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W celu złożenia wniosku w formie papierowej należy pobrać PDF wniosku, wypełnić elektronicznie lub ręcznie, opatrzyć go podpisem własnoręcznym Wnioskodawcy i dostarczyć wraz z podpisanymi załącznikami do Urzędu. </w:t>
      </w:r>
    </w:p>
    <w:p w14:paraId="2DFD0053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o dofinansowanie składany w formie papierowej może zostać złożony przez Pełnomocnika Wnioskodawcy. W takim przypadku do formy papierowej wniosku należy </w:t>
      </w:r>
      <w:r w:rsidRPr="007E3A88">
        <w:rPr>
          <w:rFonts w:asciiTheme="minorHAnsi" w:hAnsiTheme="minorHAnsi" w:cstheme="minorHAnsi"/>
          <w:sz w:val="22"/>
        </w:rPr>
        <w:t>dołączyć oryginał pełnomocnictwa sporządzony jako dokument w formie papierowej i</w:t>
      </w:r>
      <w:r w:rsidRPr="005B1B8C">
        <w:rPr>
          <w:rFonts w:asciiTheme="minorHAnsi" w:hAnsiTheme="minorHAnsi" w:cstheme="minorHAnsi"/>
          <w:sz w:val="22"/>
        </w:rPr>
        <w:t xml:space="preserve"> opatrzony </w:t>
      </w:r>
      <w:r w:rsidRPr="007E3A88">
        <w:rPr>
          <w:rFonts w:asciiTheme="minorHAnsi" w:hAnsiTheme="minorHAnsi" w:cstheme="minorHAnsi"/>
          <w:sz w:val="22"/>
        </w:rPr>
        <w:t>własnoręcznym</w:t>
      </w:r>
      <w:r w:rsidRPr="005B1B8C">
        <w:rPr>
          <w:rFonts w:asciiTheme="minorHAnsi" w:hAnsiTheme="minorHAnsi" w:cstheme="minorHAnsi"/>
          <w:sz w:val="22"/>
        </w:rPr>
        <w:t xml:space="preserve"> podpisem. </w:t>
      </w:r>
    </w:p>
    <w:p w14:paraId="5E022BB8" w14:textId="3901DA39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Pełnomocnictwo, o którym mowa w ust. </w:t>
      </w:r>
      <w:r w:rsidR="007E3A88">
        <w:rPr>
          <w:rFonts w:asciiTheme="minorHAnsi" w:hAnsiTheme="minorHAnsi" w:cstheme="minorHAnsi"/>
          <w:sz w:val="22"/>
        </w:rPr>
        <w:t>6</w:t>
      </w:r>
      <w:r w:rsidRPr="007E3A88">
        <w:rPr>
          <w:rFonts w:asciiTheme="minorHAnsi" w:hAnsiTheme="minorHAnsi" w:cstheme="minorHAnsi"/>
          <w:sz w:val="22"/>
        </w:rPr>
        <w:t>,</w:t>
      </w:r>
      <w:r w:rsidRPr="005B1B8C">
        <w:rPr>
          <w:rFonts w:asciiTheme="minorHAnsi" w:hAnsiTheme="minorHAnsi" w:cstheme="minorHAnsi"/>
          <w:sz w:val="22"/>
        </w:rPr>
        <w:t xml:space="preserve"> powinno obejmować umocowanie do złożenia oświadczeń woli w imieniu i na rzecz Wnioskodawcy wobec Gminy jakie są niezbędne do złożenia wniosku i zawarcia umowy o dofinansowanie. Dodatkowo pełnomocnictwo może dotyczyć prawidłowej realizacji umowy o dofinansowanie oraz jej zmiany. </w:t>
      </w:r>
    </w:p>
    <w:p w14:paraId="14541B32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składa się w terminach wskazanych w ogłoszeniu o naborze. O zachowaniu terminu złożenia decyduje data złożenia wniosku: </w:t>
      </w:r>
    </w:p>
    <w:p w14:paraId="79A40F79" w14:textId="77777777" w:rsidR="00790DB3" w:rsidRPr="005B1B8C" w:rsidRDefault="00790DB3" w:rsidP="00790DB3">
      <w:pPr>
        <w:ind w:left="73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2) dla wniosku składanego w formie papierowej: </w:t>
      </w:r>
    </w:p>
    <w:p w14:paraId="25F28BA5" w14:textId="77777777" w:rsidR="00790DB3" w:rsidRPr="005B1B8C" w:rsidRDefault="00790DB3" w:rsidP="00790DB3">
      <w:pPr>
        <w:numPr>
          <w:ilvl w:val="1"/>
          <w:numId w:val="7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data wpływu papierowej formy wniosku do Urzędu (potwierdzana na pierwszej stronie dostarczonego wniosku poprzez stempel Sekretariatu w Urzędzie lub potwierdzana poprzez odbiór przesyłki) - jeżeli wniosek o dofinansowanie został dostarczony przez Wnioskodawcę lub przedstawiciela Wnioskodawcy osobiście albo za pośrednictwem kuriera lub </w:t>
      </w:r>
    </w:p>
    <w:p w14:paraId="64E407FD" w14:textId="77777777" w:rsidR="00790DB3" w:rsidRPr="005B1B8C" w:rsidRDefault="00790DB3" w:rsidP="00790DB3">
      <w:pPr>
        <w:numPr>
          <w:ilvl w:val="1"/>
          <w:numId w:val="7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data nadania papierowej formy wniosku w polskiej placówce pocztowej operatora wyznaczonego w rozumieniu ustawy z dnia 23 listopada 2012 r. - Prawo pocztowe (w latach 2016-2025 funkcję operatora wyznaczonego w rozumieniu tej ustawy pełni Poczta Polska S.A.). </w:t>
      </w:r>
    </w:p>
    <w:p w14:paraId="1B1366F4" w14:textId="77777777" w:rsidR="00790DB3" w:rsidRPr="005B1B8C" w:rsidRDefault="00790DB3" w:rsidP="00205FB5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Wniosek złożony poza ogłoszonym terminem naboru zostaje odrzucony, o czym Wnioskodawca jest informowany w formie pisemnej.</w:t>
      </w:r>
    </w:p>
    <w:p w14:paraId="75B24E10" w14:textId="77777777" w:rsidR="00AC3FD7" w:rsidRPr="005B1B8C" w:rsidRDefault="00790DB3" w:rsidP="00AC3FD7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 przypadku złożenia więcej niż jednego wniosku o dofinansowanie na realizacje przedsięwzięcia na ten sam lokal mieszkalny, rozpatrzeniu podlega tylko pierwszy wniosek (decyduje kolejność wpływu), z zastrzeżeniem ust. 14.</w:t>
      </w:r>
    </w:p>
    <w:p w14:paraId="7D38BC4E" w14:textId="0524F406" w:rsidR="00790DB3" w:rsidRPr="005B1B8C" w:rsidRDefault="00790DB3" w:rsidP="00AC3FD7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ma prawo do jednokrotnej korekty wniosku bez wezwania Gminy w zakresie zmiany danych zawartych w złożonym wniosku o dofinansowanie, z zastrzeżeniem § 11 ust. 2. Informacja o zmianie danych złożonych we wniosku odbywa się w ten sam sposób jak złożenie wniosku o dofinansowanie. W takim przypadku, należy w formularzu wniosku o dofinansowanie zaznaczyć pole „Korekta wniosku". W ramach korekty wniosku nie można dokonać zmiany lokalu mieszkalnego, który został wskazany we wniosku o dofinansowanie. </w:t>
      </w:r>
      <w:r w:rsidRPr="005B1B8C">
        <w:rPr>
          <w:rFonts w:asciiTheme="minorHAnsi" w:hAnsiTheme="minorHAnsi" w:cstheme="minorHAnsi"/>
          <w:sz w:val="22"/>
        </w:rPr>
        <w:lastRenderedPageBreak/>
        <w:t xml:space="preserve">Złożenie korekty wniosku możliwe jest jedynie przed podjęciem przez Gminę decyzji o dofinansowaniu, o której mowa w § 3 ust. 2 pkt. 5. </w:t>
      </w:r>
    </w:p>
    <w:p w14:paraId="049CF6D9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może wycofać złożony wniosek składając oświadczenie z jednoznacznym wskazaniem wniosku, którego to oświadczenie dotyczy. Wnioskodawca składa oświadczenie w formie pisemnej. </w:t>
      </w:r>
    </w:p>
    <w:p w14:paraId="14B695B6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Rozpatrzenie przez Gminę kolejnego wniosku na ten sam lokal mieszkalny jest możliwe po lub równocześnie z wycofaniem wniosku wcześniejszego. </w:t>
      </w:r>
    </w:p>
    <w:p w14:paraId="3B9A2768" w14:textId="77777777" w:rsidR="00790DB3" w:rsidRPr="005B1B8C" w:rsidRDefault="00790DB3" w:rsidP="00790DB3">
      <w:pPr>
        <w:numPr>
          <w:ilvl w:val="0"/>
          <w:numId w:val="7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Podtrzymanie wniosku o dofinansowanie w przypadku śmierci Wnioskodawcy: </w:t>
      </w:r>
    </w:p>
    <w:p w14:paraId="23E694C7" w14:textId="77777777" w:rsidR="00790DB3" w:rsidRPr="005B1B8C" w:rsidRDefault="00790DB3" w:rsidP="00790DB3">
      <w:pPr>
        <w:numPr>
          <w:ilvl w:val="0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śmierci Wnioskodawcy, która nastąpiła w okresie od dnia złożenia wniosku do dnia zawarcia umowy o dofinansowanie: </w:t>
      </w:r>
    </w:p>
    <w:p w14:paraId="5FE66185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każdy dotychczasowy współwłaściciel lokalu mieszkalnego objętego wnioskiem może, w terminie 60 dni kalendarzowych od dnia śmierci Wnioskodawcy, złożyć pisemne oświadczenie o podtrzymaniu wniosku o dofinansowanie, </w:t>
      </w:r>
    </w:p>
    <w:p w14:paraId="2438133E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Gmina zawiesza postępowanie w sprawie udzielenia dofinansowania do czasu przedłożenia zgody pozostałych współwłaścicieli na realizację przedsięwzięcia w lokalu mieszkalnym, o którym mowa w pkt a) oraz innych dokumentów i oświadczeń wymaganych od Wnioskodawcy, w szczególności dotyczących uzyskiwanych dochodów, </w:t>
      </w:r>
    </w:p>
    <w:p w14:paraId="164708E5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przedłożenia dokumentów i oświadczeń, o których mowa w </w:t>
      </w:r>
      <w:proofErr w:type="spellStart"/>
      <w:r w:rsidRPr="005B1B8C">
        <w:rPr>
          <w:rFonts w:asciiTheme="minorHAnsi" w:hAnsiTheme="minorHAnsi" w:cstheme="minorHAnsi"/>
          <w:sz w:val="22"/>
        </w:rPr>
        <w:t>ppkt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 b) Gmina dokonuje ponownej oceny wniosku o dofinansowanie biorąc pod uwagę zmianę Wnioskodawcy, </w:t>
      </w:r>
    </w:p>
    <w:p w14:paraId="3E2CE4BA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nieprzedłożenia dokumentów i oświadczeń, o których mowa w </w:t>
      </w:r>
      <w:proofErr w:type="spellStart"/>
      <w:r w:rsidRPr="005B1B8C">
        <w:rPr>
          <w:rFonts w:asciiTheme="minorHAnsi" w:hAnsiTheme="minorHAnsi" w:cstheme="minorHAnsi"/>
          <w:sz w:val="22"/>
        </w:rPr>
        <w:t>ppkt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 b), w terminie 180 dni kalendarzowych od daty złożenia oświadczenia o podtrzymaniu wniosku o dofinansowanie, Gmina odrzuca wniosek, </w:t>
      </w:r>
    </w:p>
    <w:p w14:paraId="5B4F7B80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przypadku, gdy lokal mieszkalny objęty wnioskiem o dofinansowanie nie był objęty współwłasnością lub żaden ze współwłaścicieli nie złożył oświadczenia zgodnie z </w:t>
      </w:r>
      <w:proofErr w:type="spellStart"/>
      <w:r w:rsidRPr="005B1B8C">
        <w:rPr>
          <w:rFonts w:asciiTheme="minorHAnsi" w:hAnsiTheme="minorHAnsi" w:cstheme="minorHAnsi"/>
          <w:sz w:val="22"/>
        </w:rPr>
        <w:t>ppkt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 a), spadkobierca zmarłego Wnioskodawcy, który wykaże, że posiada tytuł prawny do lokalu mieszkalnego objętego wnioskiem o dofinansowanie, może, w terminie 90 dni kalendarzowych od dnia śmierci Wnioskodawcy, złożyć oświadczenie o wniosku o dofinansowanie. </w:t>
      </w:r>
      <w:proofErr w:type="spellStart"/>
      <w:r w:rsidRPr="005B1B8C">
        <w:rPr>
          <w:rFonts w:asciiTheme="minorHAnsi" w:hAnsiTheme="minorHAnsi" w:cstheme="minorHAnsi"/>
          <w:sz w:val="22"/>
        </w:rPr>
        <w:t>Ppkt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. b), c) i d) stosuje się odpowiednio. </w:t>
      </w:r>
    </w:p>
    <w:p w14:paraId="1341C5BA" w14:textId="77777777" w:rsidR="00790DB3" w:rsidRPr="005B1B8C" w:rsidRDefault="00790DB3" w:rsidP="00790DB3">
      <w:pPr>
        <w:numPr>
          <w:ilvl w:val="0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śmierci Beneficjenta końcowego, która nastąpiła w okresie po podpisaniu umowy o dofinansowanie: </w:t>
      </w:r>
    </w:p>
    <w:p w14:paraId="5D4B3D72" w14:textId="77777777" w:rsidR="00790DB3" w:rsidRPr="005B1B8C" w:rsidRDefault="00790DB3" w:rsidP="00790DB3">
      <w:pPr>
        <w:numPr>
          <w:ilvl w:val="2"/>
          <w:numId w:val="9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każdy dotychczasowy współwłaściciel lokalu mieszkalnego objętego umową może, w terminie 60 dni kalendarzowych od dnia śmierci Beneficjenta, złożyć pisemne oświadczenie o podtrzymaniu realizacji przedsięwzięcia, </w:t>
      </w:r>
    </w:p>
    <w:p w14:paraId="2A812631" w14:textId="77777777" w:rsidR="00790DB3" w:rsidRPr="005B1B8C" w:rsidRDefault="00790DB3" w:rsidP="00790DB3">
      <w:pPr>
        <w:numPr>
          <w:ilvl w:val="2"/>
          <w:numId w:val="9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Gmina zawiesza terminy realizacji przedsięwzięcia do czasu przedłożenia zgody pozostałych współwłaścicieli na realizację przedsięwzięcia w lokalu mieszkalnym, o którym mowa w </w:t>
      </w:r>
      <w:proofErr w:type="spellStart"/>
      <w:r w:rsidRPr="005B1B8C">
        <w:rPr>
          <w:rFonts w:asciiTheme="minorHAnsi" w:hAnsiTheme="minorHAnsi" w:cstheme="minorHAnsi"/>
          <w:sz w:val="22"/>
        </w:rPr>
        <w:t>ppkt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 a). </w:t>
      </w:r>
    </w:p>
    <w:p w14:paraId="37A2EF3B" w14:textId="77777777" w:rsidR="00790DB3" w:rsidRPr="005B1B8C" w:rsidRDefault="00790DB3" w:rsidP="00790DB3">
      <w:pPr>
        <w:numPr>
          <w:ilvl w:val="2"/>
          <w:numId w:val="9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nieprzedłożenia dokumentów i oświadczeń, o których mowa w </w:t>
      </w:r>
      <w:proofErr w:type="spellStart"/>
      <w:r w:rsidRPr="005B1B8C">
        <w:rPr>
          <w:rFonts w:asciiTheme="minorHAnsi" w:hAnsiTheme="minorHAnsi" w:cstheme="minorHAnsi"/>
          <w:sz w:val="22"/>
        </w:rPr>
        <w:t>ppkt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 b), w terminie 180 dni kalendarzowych od daty złożenia oświadczenia o podtrzymaniu realizacji przedsięwzięcia, umowa wygasa. </w:t>
      </w:r>
    </w:p>
    <w:p w14:paraId="6B97EC3C" w14:textId="2B0C30A6" w:rsidR="00741253" w:rsidRDefault="00790DB3" w:rsidP="00741253">
      <w:pPr>
        <w:numPr>
          <w:ilvl w:val="2"/>
          <w:numId w:val="9"/>
        </w:numPr>
        <w:spacing w:after="9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przypadku, gdy lokal mieszkalny objęty umową nie był objęty współwłasnością lub żaden ze współwłaścicieli nie złożył oświadczenia zgodnie z </w:t>
      </w:r>
      <w:proofErr w:type="spellStart"/>
      <w:r w:rsidRPr="005B1B8C">
        <w:rPr>
          <w:rFonts w:asciiTheme="minorHAnsi" w:hAnsiTheme="minorHAnsi" w:cstheme="minorHAnsi"/>
          <w:sz w:val="22"/>
        </w:rPr>
        <w:t>ppkt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 a), spadkobierca zmarłego Beneficjenta końcowego, który wykaże, że posiada tytuł prawny do lokalu mieszkalnego objętego umową, może, w terminie 90 dni kalendarzowych od dnia śmierci Beneficjenta końcowego, złożyć oświadczenie o podtrzymaniu realizacji przedsięwzięcia. </w:t>
      </w:r>
      <w:proofErr w:type="spellStart"/>
      <w:r w:rsidRPr="005B1B8C">
        <w:rPr>
          <w:rFonts w:asciiTheme="minorHAnsi" w:hAnsiTheme="minorHAnsi" w:cstheme="minorHAnsi"/>
          <w:sz w:val="22"/>
        </w:rPr>
        <w:t>Ppkt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 a) b) i c) stosuje się odpowiednio. </w:t>
      </w:r>
    </w:p>
    <w:p w14:paraId="2CB54701" w14:textId="77777777" w:rsidR="00741253" w:rsidRPr="00741253" w:rsidRDefault="00741253" w:rsidP="00741253">
      <w:pPr>
        <w:spacing w:after="9"/>
        <w:ind w:left="1090" w:right="52" w:firstLine="0"/>
        <w:rPr>
          <w:rFonts w:asciiTheme="minorHAnsi" w:hAnsiTheme="minorHAnsi" w:cstheme="minorHAnsi"/>
          <w:sz w:val="22"/>
        </w:rPr>
      </w:pPr>
    </w:p>
    <w:p w14:paraId="55F7BD66" w14:textId="2AC68366" w:rsidR="00790DB3" w:rsidRPr="00205FB5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205FB5">
        <w:rPr>
          <w:rFonts w:asciiTheme="minorHAnsi" w:hAnsiTheme="minorHAnsi" w:cstheme="minorHAnsi"/>
          <w:b/>
          <w:bCs/>
          <w:sz w:val="22"/>
        </w:rPr>
        <w:t xml:space="preserve">Rozdział III </w:t>
      </w:r>
    </w:p>
    <w:p w14:paraId="1C29CD65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Etapy rozpatrywania wniosku </w:t>
      </w:r>
    </w:p>
    <w:p w14:paraId="0AB95F48" w14:textId="77777777" w:rsidR="00790DB3" w:rsidRPr="005B1B8C" w:rsidRDefault="00790DB3" w:rsidP="00790DB3">
      <w:pPr>
        <w:spacing w:after="162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3 </w:t>
      </w:r>
    </w:p>
    <w:p w14:paraId="0488FA7E" w14:textId="42112AA3" w:rsidR="00790DB3" w:rsidRPr="005B1B8C" w:rsidRDefault="00790DB3" w:rsidP="00790DB3">
      <w:pPr>
        <w:numPr>
          <w:ilvl w:val="0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Rozpatrzenie wniosku odbywa się w terminie do 30 dni</w:t>
      </w:r>
      <w:r w:rsidR="00A05C76">
        <w:rPr>
          <w:rFonts w:asciiTheme="minorHAnsi" w:hAnsiTheme="minorHAnsi" w:cstheme="minorHAnsi"/>
          <w:sz w:val="22"/>
        </w:rPr>
        <w:t xml:space="preserve"> roboczych</w:t>
      </w:r>
      <w:r w:rsidR="00137BFE" w:rsidRPr="005B1B8C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od daty wpływu do Urzędu, z zastrzeżeniem postanowień ust. 3 i 4. </w:t>
      </w:r>
    </w:p>
    <w:p w14:paraId="15FE6322" w14:textId="77777777" w:rsidR="00790DB3" w:rsidRPr="005B1B8C" w:rsidRDefault="00790DB3" w:rsidP="00790DB3">
      <w:pPr>
        <w:numPr>
          <w:ilvl w:val="0"/>
          <w:numId w:val="10"/>
        </w:numPr>
        <w:spacing w:after="161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Etapy rozpatrywania wniosku: </w:t>
      </w:r>
    </w:p>
    <w:p w14:paraId="5B2DBB09" w14:textId="77777777" w:rsidR="00790DB3" w:rsidRPr="005B1B8C" w:rsidRDefault="00790DB3" w:rsidP="00790DB3">
      <w:pPr>
        <w:numPr>
          <w:ilvl w:val="1"/>
          <w:numId w:val="10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zarejestrowanie wniosku; </w:t>
      </w:r>
    </w:p>
    <w:p w14:paraId="046D1E24" w14:textId="77777777" w:rsidR="00790DB3" w:rsidRPr="005B1B8C" w:rsidRDefault="00790DB3" w:rsidP="00790DB3">
      <w:pPr>
        <w:numPr>
          <w:ilvl w:val="1"/>
          <w:numId w:val="10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ocena wniosku wg kryteriów dostępu i jakościowych; </w:t>
      </w:r>
    </w:p>
    <w:p w14:paraId="692A04B2" w14:textId="77777777" w:rsidR="00790DB3" w:rsidRPr="005B1B8C" w:rsidRDefault="00790DB3" w:rsidP="00790DB3">
      <w:pPr>
        <w:numPr>
          <w:ilvl w:val="1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uzupełnienie przez Wnioskodawcę brakujących informacji i/lub dokumentów, wymaganych na etapie oceny wg kryteriów dostępu i jakościowych lub złożenie wyjaśnień; </w:t>
      </w:r>
    </w:p>
    <w:p w14:paraId="0C0314A8" w14:textId="77777777" w:rsidR="00790DB3" w:rsidRPr="005B1B8C" w:rsidRDefault="00790DB3" w:rsidP="00790DB3">
      <w:pPr>
        <w:numPr>
          <w:ilvl w:val="1"/>
          <w:numId w:val="10"/>
        </w:numPr>
        <w:spacing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ponowna ocena wniosku wg kryteriów dostępu i jakościowych; </w:t>
      </w:r>
    </w:p>
    <w:p w14:paraId="6D3C2B66" w14:textId="77777777" w:rsidR="00790DB3" w:rsidRPr="005B1B8C" w:rsidRDefault="00790DB3" w:rsidP="00790DB3">
      <w:pPr>
        <w:numPr>
          <w:ilvl w:val="1"/>
          <w:numId w:val="10"/>
        </w:numPr>
        <w:spacing w:after="164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decyzja o dofinansowaniu. </w:t>
      </w:r>
    </w:p>
    <w:p w14:paraId="3859D500" w14:textId="77777777" w:rsidR="00790DB3" w:rsidRPr="005B1B8C" w:rsidRDefault="00790DB3" w:rsidP="00790DB3">
      <w:pPr>
        <w:numPr>
          <w:ilvl w:val="0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Wezwanie Wnioskodawcy przez Gminę do uzupełnienia brakujących informacji i/lub dokumentów lub wyjaśnień może wydłużyć termin rozpatrzenia wniosku, o którym mowa w ust. 1, o czas wykonania tych czynności. </w:t>
      </w:r>
    </w:p>
    <w:p w14:paraId="694D3F08" w14:textId="77777777" w:rsidR="00790DB3" w:rsidRPr="005B1B8C" w:rsidRDefault="00790DB3" w:rsidP="00790DB3">
      <w:pPr>
        <w:numPr>
          <w:ilvl w:val="0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złożenia przez Wnioskodawcę korekty wniosku, o której mowa w § 2 ust. 12, termin, o którym mowa w ust. 1 naliczany jest od daty wpływu tej korekty do Urzędu. </w:t>
      </w:r>
    </w:p>
    <w:p w14:paraId="53781489" w14:textId="6B1AB613" w:rsidR="00790DB3" w:rsidRPr="005B1B8C" w:rsidRDefault="00790DB3" w:rsidP="00790DB3">
      <w:pPr>
        <w:numPr>
          <w:ilvl w:val="0"/>
          <w:numId w:val="10"/>
        </w:numPr>
        <w:spacing w:after="10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>W celu usprawnienia procesu rozpatrywania wniosków o dofinansowanie przewiduje się możliwość kontaktu Gminy z Wnioskodawcą za pośrednictwem poczty elektronicznej, telefonicznie</w:t>
      </w:r>
      <w:r w:rsidR="00A87B3E" w:rsidRPr="005B1B8C">
        <w:rPr>
          <w:rFonts w:asciiTheme="minorHAnsi" w:hAnsiTheme="minorHAnsi" w:cstheme="minorHAnsi"/>
          <w:sz w:val="22"/>
        </w:rPr>
        <w:t>.</w:t>
      </w:r>
    </w:p>
    <w:p w14:paraId="40B8A48F" w14:textId="77777777" w:rsidR="00790DB3" w:rsidRPr="005B1B8C" w:rsidRDefault="00790DB3" w:rsidP="00790DB3">
      <w:pPr>
        <w:spacing w:after="120" w:line="259" w:lineRule="auto"/>
        <w:ind w:left="22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068DE528" w14:textId="77777777" w:rsidR="00790DB3" w:rsidRPr="003365A0" w:rsidRDefault="00790DB3" w:rsidP="00790DB3">
      <w:pPr>
        <w:spacing w:after="121" w:line="259" w:lineRule="auto"/>
        <w:ind w:left="10" w:right="37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3365A0">
        <w:rPr>
          <w:rFonts w:asciiTheme="minorHAnsi" w:hAnsiTheme="minorHAnsi" w:cstheme="minorHAnsi"/>
          <w:b/>
          <w:bCs/>
          <w:sz w:val="22"/>
        </w:rPr>
        <w:t xml:space="preserve">Rozdział IV </w:t>
      </w:r>
    </w:p>
    <w:p w14:paraId="54112DD7" w14:textId="6F6F44B4" w:rsidR="00264322" w:rsidRPr="005B1B8C" w:rsidRDefault="00790DB3" w:rsidP="00264322">
      <w:pPr>
        <w:spacing w:after="45" w:line="363" w:lineRule="auto"/>
        <w:ind w:left="284" w:right="884" w:firstLine="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Ocena wniosku o dofinansowanie według kryteriów dostępu jakościowych</w:t>
      </w:r>
    </w:p>
    <w:p w14:paraId="0C9CF5E4" w14:textId="42D8CBB8" w:rsidR="00790DB3" w:rsidRPr="005B1B8C" w:rsidRDefault="003365A0" w:rsidP="00264322">
      <w:pPr>
        <w:spacing w:after="45" w:line="363" w:lineRule="auto"/>
        <w:ind w:left="0" w:right="884" w:hanging="1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</w:t>
      </w:r>
      <w:r w:rsidR="00790DB3" w:rsidRPr="005B1B8C">
        <w:rPr>
          <w:rFonts w:asciiTheme="minorHAnsi" w:hAnsiTheme="minorHAnsi" w:cstheme="minorHAnsi"/>
          <w:sz w:val="22"/>
        </w:rPr>
        <w:t>§ 4</w:t>
      </w:r>
    </w:p>
    <w:p w14:paraId="7C91F4CE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Ocena wniosku według kryteriów dostępu/jakościowych dokonywana jest zgodnie z kryteriami określonymi w Programie. </w:t>
      </w:r>
    </w:p>
    <w:p w14:paraId="06697FE5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Ocena wniosku na podstawie kryteriów dostępu i jakościowych ma postać „0-1" tzn. „TAK - NIE" zgodnie z załącznikiem nr 1 do regulaminu naboru. </w:t>
      </w:r>
    </w:p>
    <w:p w14:paraId="185C2DD0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o dofinansowanie podlega odrzuceniu, jeżeli Wnioskodawca nie spełnia któregokolwiek z kryteriów, a uzupełnienie nie wpłynie na wynik oceny. </w:t>
      </w:r>
    </w:p>
    <w:p w14:paraId="23565231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 odrzuceniu wniosku o dofinansowanie oraz odmowie zawarcia umowy o dofinansowanie wraz z uzasadnieniem, Wnioskodawca jest informowany w formie pisemnej na adres do korespondencji wskazany we wniosku o dofinansowanie. </w:t>
      </w:r>
    </w:p>
    <w:p w14:paraId="419BDC2C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odrzucenia wniosku na etapie oceny według kryteriów dostępu lub jakościowych. Wnioskodawca może zwrócić się do Gminy o ponowne rozpatrzenie wniosku, w formie pisma opatrzonego własnoręcznym podpisem, podpisem zaufanym lub kwalifikowanym podpisem elektronicznym, w terminie nie dłuższym niż 10 dni roboczych </w:t>
      </w:r>
      <w:r w:rsidRPr="005B1B8C">
        <w:rPr>
          <w:rFonts w:asciiTheme="minorHAnsi" w:hAnsiTheme="minorHAnsi" w:cstheme="minorHAnsi"/>
          <w:sz w:val="22"/>
          <w:vertAlign w:val="superscript"/>
        </w:rPr>
        <w:footnoteReference w:id="1"/>
      </w:r>
      <w:r w:rsidRPr="005B1B8C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, liczonym od dnia doręczenia pisma o odrzuceniu wniosku o dofinansowanie, o którym mowa w ust. 4. W piśmie Wnioskodawca wskazuje kryteria, z których oceną się nie zgadza uzasadniając swoje stanowisko. </w:t>
      </w:r>
    </w:p>
    <w:p w14:paraId="09EB7A91" w14:textId="4833E391" w:rsidR="00790DB3" w:rsidRPr="005B1B8C" w:rsidRDefault="00790DB3" w:rsidP="00304B5B">
      <w:pPr>
        <w:numPr>
          <w:ilvl w:val="0"/>
          <w:numId w:val="11"/>
        </w:numPr>
        <w:spacing w:after="9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Gmina rozpatruje pismo Wnioskodawcy, o którym mowa w ust. 5, w terminie do 10 dni roboczych od daty wpływu tego pisma do Urzędu. O wyniku informuje Wnioskodawcę w formie pisemnej. W przypadku spraw wymagających zaciągnięcia opinii np. Radcy Prawnego, termin rozpatrzenia wniosku może ulec przedłużeniu, o czym Gmina poinformuje Wnioskodawcę. </w:t>
      </w:r>
    </w:p>
    <w:p w14:paraId="29C9B0A5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5 </w:t>
      </w:r>
    </w:p>
    <w:p w14:paraId="398A649C" w14:textId="77777777" w:rsidR="00790DB3" w:rsidRPr="005B1B8C" w:rsidRDefault="00790DB3" w:rsidP="00790DB3">
      <w:pPr>
        <w:spacing w:after="162" w:line="259" w:lineRule="auto"/>
        <w:ind w:left="10" w:right="41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Wezwanie Wnioskodawcy do uzupełnienia złożonej dokumentacji </w:t>
      </w:r>
    </w:p>
    <w:p w14:paraId="0D429722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W ramach oceny według kryteriów dostępu i jakościowych możliwe jest jednokrotne wezwanie Wnioskodawcy do uzupełnienia brakujących informacji lub dokumentów, wymaganych na etapie oceny wg kryteriów dostępu i jakościowych lub złożenia wyjaśnień. </w:t>
      </w:r>
    </w:p>
    <w:p w14:paraId="4EAC9A63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Wezwanie kierowane jest do Wnioskodawcy w formie pisemnej na adres do korespondencji wskazany we wniosku. </w:t>
      </w:r>
    </w:p>
    <w:p w14:paraId="4EABBA28" w14:textId="77777777" w:rsidR="00790DB3" w:rsidRPr="005B1B8C" w:rsidRDefault="00790DB3" w:rsidP="00790DB3">
      <w:pPr>
        <w:numPr>
          <w:ilvl w:val="0"/>
          <w:numId w:val="12"/>
        </w:numPr>
        <w:spacing w:after="8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zobowiązany jest do złożenia korekty wniosku, uzupełnienia brakujących informacji lub dokumentów lub złożenia wyjaśnień, zgodnie z wezwaniem Gminy, w terminie 10 dni roboczych liczonych od następnego dnia po dniu doręczenia pisma, o którym mowa w ust. 2. </w:t>
      </w:r>
    </w:p>
    <w:p w14:paraId="2D11637A" w14:textId="77777777" w:rsidR="00790DB3" w:rsidRPr="005B1B8C" w:rsidRDefault="00790DB3" w:rsidP="00790DB3">
      <w:pPr>
        <w:ind w:left="74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 opisanego powyżej uzupełnienia dokumentów / uzupełnienia brakujących informacji / złożenia wyjaśnień / złożenia korekty wniosku przez Wnioskodawcę stosuje się odpowiednio zapisy § 2 ust. 9. </w:t>
      </w:r>
    </w:p>
    <w:p w14:paraId="0F221C16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 indywidualnych przypadkach, na uzasadnioną prośbę Wnioskodawcy, istnieje możliwość wydłużenia terminu, o którym mowa w ust. 3. Prośba o wydłużenie terminu musi być złożona za pośrednictwem poczty elektronicznej albo w formie pisemnej przed upływem tego terminu</w:t>
      </w:r>
      <w:r w:rsidRPr="005B1B8C">
        <w:rPr>
          <w:rFonts w:asciiTheme="minorHAnsi" w:hAnsiTheme="minorHAnsi" w:cstheme="minorHAnsi"/>
          <w:sz w:val="22"/>
          <w:vertAlign w:val="superscript"/>
        </w:rPr>
        <w:footnoteReference w:id="2"/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2A9C2686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 dokonaniu korekty wniosku / uzupełnienia złożonej dokumentacji / uzupełnienia brakujących informacji / złożenia wyjaśnień przez Wnioskodawcę następuje ponowna ocena według kryteriów dostępu i jakościowych. </w:t>
      </w:r>
    </w:p>
    <w:p w14:paraId="437EB4CD" w14:textId="77777777" w:rsidR="00790DB3" w:rsidRPr="005B1B8C" w:rsidRDefault="00790DB3" w:rsidP="00790DB3">
      <w:pPr>
        <w:numPr>
          <w:ilvl w:val="0"/>
          <w:numId w:val="12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o dofinansowanie podlega odrzuceniu, jeżeli: </w:t>
      </w:r>
    </w:p>
    <w:p w14:paraId="6EEAF94E" w14:textId="77777777" w:rsidR="00790DB3" w:rsidRPr="005B1B8C" w:rsidRDefault="00790DB3" w:rsidP="00790DB3">
      <w:pPr>
        <w:numPr>
          <w:ilvl w:val="1"/>
          <w:numId w:val="12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niespełnione jest którekolwiek z kryteriów dostępu i / lub jakościowych; </w:t>
      </w:r>
    </w:p>
    <w:p w14:paraId="476B2790" w14:textId="77777777" w:rsidR="00790DB3" w:rsidRPr="005B1B8C" w:rsidRDefault="00790DB3" w:rsidP="00790DB3">
      <w:pPr>
        <w:numPr>
          <w:ilvl w:val="1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pomimo wezwania w wyznaczonym terminie lub w wyznaczonym nowym terminie po uzasadnionej prośbie, nie uzupełnił wskazanych w wezwaniu dokumentów lub informacji lub nie złożył wymaganych wyjaśnień czy korekty wniosku; </w:t>
      </w:r>
    </w:p>
    <w:p w14:paraId="74D98D76" w14:textId="77777777" w:rsidR="00790DB3" w:rsidRPr="005B1B8C" w:rsidRDefault="00790DB3" w:rsidP="00790DB3">
      <w:pPr>
        <w:numPr>
          <w:ilvl w:val="1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złożył wyjaśnienia niekompletne, niepozwalające na stwierdzenie, że kryteria zostały spełnione. </w:t>
      </w:r>
    </w:p>
    <w:p w14:paraId="5914D303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 odrzucenia wniosku o dofinansowanie w przypadkach określonych w ust. 6 stosuje się odpowiednio regulacje § 4 ust. 4 -8. </w:t>
      </w:r>
    </w:p>
    <w:p w14:paraId="0EF010B4" w14:textId="77777777" w:rsidR="00790DB3" w:rsidRPr="00644ACA" w:rsidRDefault="00790DB3" w:rsidP="00790DB3">
      <w:pPr>
        <w:spacing w:after="121" w:line="259" w:lineRule="auto"/>
        <w:ind w:left="10" w:right="42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644ACA">
        <w:rPr>
          <w:rFonts w:asciiTheme="minorHAnsi" w:hAnsiTheme="minorHAnsi" w:cstheme="minorHAnsi"/>
          <w:b/>
          <w:bCs/>
          <w:sz w:val="22"/>
        </w:rPr>
        <w:t xml:space="preserve">Rozdział V </w:t>
      </w:r>
    </w:p>
    <w:p w14:paraId="2ABD9179" w14:textId="77777777" w:rsidR="00790DB3" w:rsidRPr="005B1B8C" w:rsidRDefault="00790DB3" w:rsidP="00790DB3">
      <w:pPr>
        <w:spacing w:after="121" w:line="259" w:lineRule="auto"/>
        <w:ind w:left="10" w:right="37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Dofinansowanie </w:t>
      </w:r>
    </w:p>
    <w:p w14:paraId="45829EC1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6 </w:t>
      </w:r>
    </w:p>
    <w:p w14:paraId="3F113D1C" w14:textId="77777777" w:rsidR="00790DB3" w:rsidRPr="005B1B8C" w:rsidRDefault="00790DB3" w:rsidP="00790DB3">
      <w:pPr>
        <w:spacing w:after="162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Decyzja o udzieleniu dofinansowania </w:t>
      </w:r>
    </w:p>
    <w:p w14:paraId="136243B3" w14:textId="77777777" w:rsidR="00790DB3" w:rsidRPr="005B1B8C" w:rsidRDefault="00790DB3" w:rsidP="00790DB3">
      <w:pPr>
        <w:numPr>
          <w:ilvl w:val="0"/>
          <w:numId w:val="13"/>
        </w:numPr>
        <w:spacing w:after="42" w:line="364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Decyzja o udzieleniu dofinansowania, które nie stanowi decyzji w rozumieniu Kodeksu postępowania administracyjnego, jest podejmowana przez Gminę dla wniosków o dofinansowanie, które pozytywnie przeszły ocenę wg kryteriów dostępu i jakościowych. </w:t>
      </w:r>
    </w:p>
    <w:p w14:paraId="3BCBEC6A" w14:textId="77777777" w:rsidR="00790DB3" w:rsidRPr="005B1B8C" w:rsidRDefault="00790DB3" w:rsidP="00790DB3">
      <w:pPr>
        <w:numPr>
          <w:ilvl w:val="0"/>
          <w:numId w:val="13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Odmowa udzielenia dofinansowania dla wniosków o dofinansowanie, które pozytywnie przeszły ocenę wg kryteriów dostępu i jakościowych, możliwa jest w przypadku braku środków finansowych. </w:t>
      </w:r>
    </w:p>
    <w:p w14:paraId="4C690467" w14:textId="07B7DEE6" w:rsidR="00790DB3" w:rsidRPr="005B1B8C" w:rsidRDefault="00790DB3" w:rsidP="00696325">
      <w:pPr>
        <w:numPr>
          <w:ilvl w:val="0"/>
          <w:numId w:val="13"/>
        </w:numPr>
        <w:spacing w:after="120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 przypadku odmowy przyznania dofinansowania stosuje się odpowiednio § 4 ust. 4-</w:t>
      </w:r>
      <w:r w:rsidR="006601E2">
        <w:rPr>
          <w:rFonts w:asciiTheme="minorHAnsi" w:hAnsiTheme="minorHAnsi" w:cstheme="minorHAnsi"/>
          <w:sz w:val="22"/>
        </w:rPr>
        <w:t>6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73DAAF78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7 </w:t>
      </w:r>
    </w:p>
    <w:p w14:paraId="278A7672" w14:textId="77777777" w:rsidR="00790DB3" w:rsidRPr="005B1B8C" w:rsidRDefault="00790DB3" w:rsidP="00790DB3">
      <w:pPr>
        <w:spacing w:after="121" w:line="259" w:lineRule="auto"/>
        <w:ind w:left="10" w:right="41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Zawarcie umowy </w:t>
      </w:r>
    </w:p>
    <w:p w14:paraId="05EEC3F7" w14:textId="77777777" w:rsidR="00790DB3" w:rsidRPr="005B1B8C" w:rsidRDefault="00790DB3" w:rsidP="00790DB3">
      <w:pPr>
        <w:spacing w:after="7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pozytywnej decyzji w sprawie udzielenia dofinansowania, Gmina przekazuje do Wnioskodawcy informację o otrzymaniu dofinansowania z informacją o dacie podpisania umowy o dofinansowanie. </w:t>
      </w:r>
    </w:p>
    <w:p w14:paraId="33E09853" w14:textId="77777777" w:rsidR="00790DB3" w:rsidRPr="00644ACA" w:rsidRDefault="00790DB3" w:rsidP="00790DB3">
      <w:pPr>
        <w:spacing w:after="121" w:line="259" w:lineRule="auto"/>
        <w:ind w:left="10" w:right="36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644ACA">
        <w:rPr>
          <w:rFonts w:asciiTheme="minorHAnsi" w:hAnsiTheme="minorHAnsi" w:cstheme="minorHAnsi"/>
          <w:b/>
          <w:bCs/>
          <w:sz w:val="22"/>
        </w:rPr>
        <w:t xml:space="preserve">Rozdział VI </w:t>
      </w:r>
    </w:p>
    <w:p w14:paraId="4A406777" w14:textId="77777777" w:rsidR="00790DB3" w:rsidRPr="005B1B8C" w:rsidRDefault="00790DB3" w:rsidP="00790DB3">
      <w:pPr>
        <w:spacing w:after="121" w:line="259" w:lineRule="auto"/>
        <w:ind w:left="10" w:right="43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Podstawy prawne udzielenia dofinansowania </w:t>
      </w:r>
    </w:p>
    <w:p w14:paraId="23CE2CBB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8 </w:t>
      </w:r>
    </w:p>
    <w:p w14:paraId="2B98DFE8" w14:textId="718964CD" w:rsidR="00696325" w:rsidRPr="005B1B8C" w:rsidRDefault="00790DB3" w:rsidP="00790DB3">
      <w:pPr>
        <w:spacing w:after="9"/>
        <w:ind w:left="4319" w:right="52" w:hanging="429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Ustawa z dnia 27 kwietnia 2001 r. Prawo ochrony środowiska</w:t>
      </w:r>
      <w:r w:rsidR="00D747BF">
        <w:rPr>
          <w:rFonts w:asciiTheme="minorHAnsi" w:hAnsiTheme="minorHAnsi" w:cstheme="minorHAnsi"/>
          <w:sz w:val="22"/>
        </w:rPr>
        <w:t xml:space="preserve"> (Dz. U. z 2024 r. poz. 54)</w:t>
      </w: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485567EE" w14:textId="77777777" w:rsidR="00696325" w:rsidRPr="005B1B8C" w:rsidRDefault="00696325" w:rsidP="00790DB3">
      <w:pPr>
        <w:spacing w:after="9"/>
        <w:ind w:left="4319" w:right="52" w:hanging="4297"/>
        <w:rPr>
          <w:rFonts w:asciiTheme="minorHAnsi" w:hAnsiTheme="minorHAnsi" w:cstheme="minorHAnsi"/>
          <w:sz w:val="22"/>
        </w:rPr>
      </w:pPr>
    </w:p>
    <w:p w14:paraId="3796B602" w14:textId="22D299C8" w:rsidR="00790DB3" w:rsidRPr="00644ACA" w:rsidRDefault="00790DB3" w:rsidP="00696325">
      <w:pPr>
        <w:spacing w:after="9"/>
        <w:ind w:left="4319" w:right="52" w:hanging="4297"/>
        <w:jc w:val="center"/>
        <w:rPr>
          <w:rFonts w:asciiTheme="minorHAnsi" w:hAnsiTheme="minorHAnsi" w:cstheme="minorHAnsi"/>
          <w:b/>
          <w:bCs/>
          <w:sz w:val="22"/>
        </w:rPr>
      </w:pPr>
      <w:r w:rsidRPr="00644ACA">
        <w:rPr>
          <w:rFonts w:asciiTheme="minorHAnsi" w:hAnsiTheme="minorHAnsi" w:cstheme="minorHAnsi"/>
          <w:b/>
          <w:bCs/>
          <w:sz w:val="22"/>
        </w:rPr>
        <w:t>Rozdział VII</w:t>
      </w:r>
    </w:p>
    <w:p w14:paraId="2BD14DC9" w14:textId="77777777" w:rsidR="00790DB3" w:rsidRPr="005B1B8C" w:rsidRDefault="00790DB3" w:rsidP="00790DB3">
      <w:pPr>
        <w:spacing w:after="121" w:line="259" w:lineRule="auto"/>
        <w:ind w:left="10" w:right="41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Postanowienia końcowe </w:t>
      </w:r>
    </w:p>
    <w:p w14:paraId="17A1D071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9 </w:t>
      </w:r>
    </w:p>
    <w:p w14:paraId="35C65046" w14:textId="46DA0BB2" w:rsidR="00790DB3" w:rsidRPr="005B1B8C" w:rsidRDefault="00790DB3" w:rsidP="00790DB3">
      <w:pPr>
        <w:spacing w:after="7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Wszelkie wątpliwości odnoszące się do interpretacji postanowień Regulaminu rozstrzyga Wójt Gminy</w:t>
      </w:r>
      <w:r w:rsidR="00696325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14026360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§10 </w:t>
      </w:r>
    </w:p>
    <w:p w14:paraId="3AAB1A77" w14:textId="77777777" w:rsidR="00790DB3" w:rsidRPr="005B1B8C" w:rsidRDefault="00790DB3" w:rsidP="00790DB3">
      <w:pPr>
        <w:spacing w:after="162" w:line="259" w:lineRule="auto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Złożenie wniosku o dofinansowanie w naborze w ramach Programu oznacza: </w:t>
      </w:r>
    </w:p>
    <w:p w14:paraId="512310BC" w14:textId="77777777" w:rsidR="00790DB3" w:rsidRPr="005B1B8C" w:rsidRDefault="00790DB3" w:rsidP="00790DB3">
      <w:pPr>
        <w:numPr>
          <w:ilvl w:val="0"/>
          <w:numId w:val="14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akceptację Programu, postanowień niniejszego Regulaminu oraz dokumentów w nim wymienionych; </w:t>
      </w:r>
    </w:p>
    <w:p w14:paraId="4945DD67" w14:textId="77777777" w:rsidR="00790DB3" w:rsidRPr="005B1B8C" w:rsidRDefault="00790DB3" w:rsidP="00790DB3">
      <w:pPr>
        <w:numPr>
          <w:ilvl w:val="0"/>
          <w:numId w:val="14"/>
        </w:numPr>
        <w:spacing w:after="8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wyrażenie zgody na przeprowadzenie przez przedstawicieli Gminy lub przedstawicieli </w:t>
      </w:r>
      <w:proofErr w:type="spellStart"/>
      <w:r w:rsidRPr="005B1B8C">
        <w:rPr>
          <w:rFonts w:asciiTheme="minorHAnsi" w:hAnsiTheme="minorHAnsi" w:cstheme="minorHAnsi"/>
          <w:sz w:val="22"/>
        </w:rPr>
        <w:t>WFOŚiGW</w:t>
      </w:r>
      <w:proofErr w:type="spellEnd"/>
      <w:r w:rsidRPr="005B1B8C">
        <w:rPr>
          <w:rFonts w:asciiTheme="minorHAnsi" w:hAnsiTheme="minorHAnsi" w:cstheme="minorHAnsi"/>
          <w:sz w:val="22"/>
        </w:rPr>
        <w:t xml:space="preserve"> lub NFOŚiGW lub inny podmiot upoważniony przez te instytucje kontroli realizacji przedsięwzięcia, w tym podczas wizytacji końcowej do czasu zakończenia okresu trwałości przedsięwzięcia. </w:t>
      </w:r>
    </w:p>
    <w:p w14:paraId="184BA1D8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11 </w:t>
      </w:r>
    </w:p>
    <w:p w14:paraId="288CA4C0" w14:textId="77777777" w:rsidR="00790DB3" w:rsidRPr="005B1B8C" w:rsidRDefault="00790DB3" w:rsidP="00790DB3">
      <w:pPr>
        <w:numPr>
          <w:ilvl w:val="0"/>
          <w:numId w:val="1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Wskazane w Regulaminie terminy rozpatrywania wniosków przez Gminę mają charakter instrukcyjny i ich naruszenie przez Gminę nie stanowi podstawy do roszczeń ze strony Wnioskodawcy. </w:t>
      </w:r>
    </w:p>
    <w:p w14:paraId="369925F4" w14:textId="77777777" w:rsidR="00790DB3" w:rsidRPr="005B1B8C" w:rsidRDefault="00790DB3" w:rsidP="00790DB3">
      <w:pPr>
        <w:numPr>
          <w:ilvl w:val="0"/>
          <w:numId w:val="1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Wnioskodawca ma obowiązek niezwłocznego informowania Gminy o każdej zmianie danych adresowych, pod rygorem uznania skutecznego doręczenia korespondencji przez Gminę, przesłanej na dotychczas znany Gminie adres Wnioskodawcy. Zmiany tych danych nie stanowią korekty wniosku, o której mowa w § 2 ust. 12. </w:t>
      </w:r>
    </w:p>
    <w:p w14:paraId="59CE4155" w14:textId="158A3E9F" w:rsidR="00790DB3" w:rsidRPr="005B1B8C" w:rsidRDefault="00790DB3" w:rsidP="005E78D3">
      <w:pPr>
        <w:numPr>
          <w:ilvl w:val="0"/>
          <w:numId w:val="16"/>
        </w:numPr>
        <w:spacing w:after="7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Korespondencję do Gminy należy kierować na adres e-mail: </w:t>
      </w:r>
      <w:r w:rsidR="005E78D3" w:rsidRPr="005B1B8C">
        <w:rPr>
          <w:rFonts w:asciiTheme="minorHAnsi" w:hAnsiTheme="minorHAnsi" w:cstheme="minorHAnsi"/>
          <w:sz w:val="22"/>
        </w:rPr>
        <w:t>zamowienia@dabrowachelminska.lo.pl</w:t>
      </w:r>
    </w:p>
    <w:p w14:paraId="58AD30A5" w14:textId="73910884" w:rsidR="00790DB3" w:rsidRPr="005B1B8C" w:rsidRDefault="00790DB3" w:rsidP="00790DB3">
      <w:pPr>
        <w:spacing w:after="123" w:line="259" w:lineRule="auto"/>
        <w:ind w:left="22" w:right="0" w:firstLine="0"/>
        <w:jc w:val="left"/>
        <w:rPr>
          <w:rFonts w:asciiTheme="minorHAnsi" w:hAnsiTheme="minorHAnsi" w:cstheme="minorHAnsi"/>
          <w:sz w:val="22"/>
        </w:rPr>
      </w:pPr>
    </w:p>
    <w:p w14:paraId="073010D2" w14:textId="77777777" w:rsidR="00790DB3" w:rsidRPr="005B1B8C" w:rsidRDefault="00790DB3" w:rsidP="00790DB3">
      <w:pPr>
        <w:spacing w:after="162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12 </w:t>
      </w:r>
    </w:p>
    <w:p w14:paraId="5A020AD3" w14:textId="77777777" w:rsidR="00790DB3" w:rsidRPr="005B1B8C" w:rsidRDefault="00790DB3" w:rsidP="00790DB3">
      <w:pPr>
        <w:numPr>
          <w:ilvl w:val="0"/>
          <w:numId w:val="15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uzasadnionych przypadkach może nastąpi zmiana postanowień Regulaminu w trybie jak dla przyjęcia niniejszego Regulaminu. </w:t>
      </w:r>
    </w:p>
    <w:p w14:paraId="1B6625E2" w14:textId="77777777" w:rsidR="00790DB3" w:rsidRPr="005B1B8C" w:rsidRDefault="00790DB3" w:rsidP="00790DB3">
      <w:pPr>
        <w:numPr>
          <w:ilvl w:val="0"/>
          <w:numId w:val="15"/>
        </w:numPr>
        <w:spacing w:after="8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Celem rozstrzygnięcia ewentualnych sporów i roszczeń związanych z naborem, podejmowane będą wszelkie działania mające na celu polubowne rozwiązanie sporu / roszczenia. W przypadku braku porozumienia, spory i roszczenia będą podlegały rozstrzygnięciu przez sąd właściwy dla siedziby Gminy. </w:t>
      </w:r>
    </w:p>
    <w:p w14:paraId="38C811CA" w14:textId="77777777" w:rsidR="00790DB3" w:rsidRPr="005B1B8C" w:rsidRDefault="00790DB3" w:rsidP="00790DB3">
      <w:pPr>
        <w:spacing w:after="120" w:line="259" w:lineRule="auto"/>
        <w:ind w:left="742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6E5F3F2F" w14:textId="77777777" w:rsidR="00790DB3" w:rsidRPr="005B1B8C" w:rsidRDefault="00790DB3" w:rsidP="00790DB3">
      <w:pPr>
        <w:spacing w:after="164" w:line="259" w:lineRule="auto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Załączniki do Regulaminu: </w:t>
      </w:r>
    </w:p>
    <w:p w14:paraId="5707CEE1" w14:textId="77777777" w:rsidR="00790DB3" w:rsidRPr="005B1B8C" w:rsidRDefault="00790DB3" w:rsidP="00790DB3">
      <w:pPr>
        <w:numPr>
          <w:ilvl w:val="0"/>
          <w:numId w:val="17"/>
        </w:numPr>
        <w:spacing w:after="162" w:line="259" w:lineRule="auto"/>
        <w:ind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Lista sprawdzająca przedsięwzięcie zgłoszone do dofinansowania. </w:t>
      </w:r>
    </w:p>
    <w:p w14:paraId="49A6FAFC" w14:textId="77777777" w:rsidR="00BC7E07" w:rsidRPr="005B1B8C" w:rsidRDefault="00790DB3" w:rsidP="00790DB3">
      <w:pPr>
        <w:numPr>
          <w:ilvl w:val="0"/>
          <w:numId w:val="17"/>
        </w:numPr>
        <w:spacing w:after="120" w:line="259" w:lineRule="auto"/>
        <w:ind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wniosku o dofinansowanie wraz z instrukcją oraz załącznikami do wniosku </w:t>
      </w:r>
    </w:p>
    <w:p w14:paraId="619881A7" w14:textId="30C67C9A" w:rsidR="00790DB3" w:rsidRPr="005B1B8C" w:rsidRDefault="00790DB3" w:rsidP="00790DB3">
      <w:pPr>
        <w:numPr>
          <w:ilvl w:val="0"/>
          <w:numId w:val="17"/>
        </w:numPr>
        <w:spacing w:after="120" w:line="259" w:lineRule="auto"/>
        <w:ind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Uzasadnienie </w:t>
      </w:r>
    </w:p>
    <w:p w14:paraId="32B2BD6F" w14:textId="77777777" w:rsidR="00790DB3" w:rsidRPr="005B1B8C" w:rsidRDefault="00790DB3" w:rsidP="00790DB3">
      <w:pPr>
        <w:ind w:left="0" w:right="52" w:firstLine="2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Zgodnie z zapisami z załącznika nr 2 do umowy o dofinansowanie „Wytyczne dla gmin dotyczące przygotowania naboru wniosków oraz rozliczania umów o dofinansowanie Beneficjentów końcowych programu priorytetowego „Ciepłe Mieszkanie” Gmina opracuje i opublikuje dokumenty związane z naborem wniosków dla Beneficjentów końcowych na realizację przedsięwzięć w ramach programu priorytetowego Cieple Mieszkanie zwanego dalej „Programem” w szczególności: </w:t>
      </w:r>
    </w:p>
    <w:p w14:paraId="0E1A1608" w14:textId="77777777" w:rsidR="00790DB3" w:rsidRPr="005B1B8C" w:rsidRDefault="00790DB3" w:rsidP="00790DB3">
      <w:pPr>
        <w:numPr>
          <w:ilvl w:val="0"/>
          <w:numId w:val="18"/>
        </w:numPr>
        <w:spacing w:after="41" w:line="346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regulamin naboru wniosków określający sposób składania i rozpatrywania wniosków dofinansowanie złożonych w naborze, do momentu zawarcia umowy o dofinansowanie. </w:t>
      </w:r>
    </w:p>
    <w:p w14:paraId="19CBE80E" w14:textId="77777777" w:rsidR="00790DB3" w:rsidRPr="005B1B8C" w:rsidRDefault="00790DB3" w:rsidP="00790DB3">
      <w:pPr>
        <w:numPr>
          <w:ilvl w:val="0"/>
          <w:numId w:val="18"/>
        </w:numPr>
        <w:spacing w:after="41" w:line="345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wniosku o dofinansowanie dla Beneficjenta końcowego wraz z instrukcją wypełniania, </w:t>
      </w:r>
    </w:p>
    <w:p w14:paraId="3E922EF0" w14:textId="77777777" w:rsidR="00790DB3" w:rsidRPr="005B1B8C" w:rsidRDefault="00790DB3" w:rsidP="00790DB3">
      <w:pPr>
        <w:numPr>
          <w:ilvl w:val="0"/>
          <w:numId w:val="18"/>
        </w:numPr>
        <w:spacing w:after="148" w:line="259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wniosku o płatność dla Beneficjenta końcowego wraz z instrukcją wypełniania </w:t>
      </w:r>
    </w:p>
    <w:p w14:paraId="091F7C77" w14:textId="25F763A0" w:rsidR="00790DB3" w:rsidRPr="005B1B8C" w:rsidRDefault="00790DB3" w:rsidP="00790DB3">
      <w:pPr>
        <w:numPr>
          <w:ilvl w:val="0"/>
          <w:numId w:val="18"/>
        </w:numPr>
        <w:spacing w:after="104" w:line="259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umowy o dofinansowanie przedsięwzięcia  </w:t>
      </w:r>
    </w:p>
    <w:p w14:paraId="17F69B74" w14:textId="77777777" w:rsidR="00790DB3" w:rsidRPr="005B1B8C" w:rsidRDefault="00790DB3" w:rsidP="00790DB3">
      <w:pPr>
        <w:spacing w:after="7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związku z powyższym konieczne jest wprowadzenie zasad naboru wniosków, regulaminu naboru wniosków wraz z załącznikami, wzoru wniosku o dofinansowanie, wzoru wniosku o płatność i wzoru umowy o dofinansowanie. </w:t>
      </w:r>
    </w:p>
    <w:p w14:paraId="3A42442F" w14:textId="77777777" w:rsidR="00027B9B" w:rsidRDefault="00027B9B"/>
    <w:sectPr w:rsidR="0002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90D98" w14:textId="77777777" w:rsidR="00643C40" w:rsidRDefault="00643C40" w:rsidP="00790DB3">
      <w:pPr>
        <w:spacing w:after="0" w:line="240" w:lineRule="auto"/>
      </w:pPr>
      <w:r>
        <w:separator/>
      </w:r>
    </w:p>
  </w:endnote>
  <w:endnote w:type="continuationSeparator" w:id="0">
    <w:p w14:paraId="35E3DADD" w14:textId="77777777" w:rsidR="00643C40" w:rsidRDefault="00643C40" w:rsidP="0079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BD63" w14:textId="77777777" w:rsidR="00790DB3" w:rsidRDefault="00790DB3">
    <w:pPr>
      <w:tabs>
        <w:tab w:val="center" w:pos="9593"/>
      </w:tabs>
      <w:spacing w:after="283" w:line="259" w:lineRule="auto"/>
      <w:ind w:left="-142" w:right="0" w:firstLine="0"/>
      <w:jc w:val="left"/>
    </w:pPr>
    <w:r>
      <w:rPr>
        <w:rFonts w:ascii="Times New Roman" w:eastAsia="Times New Roman" w:hAnsi="Times New Roman" w:cs="Times New Roman"/>
        <w:sz w:val="17"/>
      </w:rPr>
      <w:t xml:space="preserve"> </w:t>
    </w:r>
    <w:r>
      <w:rPr>
        <w:rFonts w:ascii="Times New Roman" w:eastAsia="Times New Roman" w:hAnsi="Times New Roman" w:cs="Times New Roman"/>
        <w:sz w:val="17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2</w:t>
    </w:r>
    <w:r>
      <w:rPr>
        <w:rFonts w:ascii="Times New Roman" w:eastAsia="Times New Roman" w:hAnsi="Times New Roman" w:cs="Times New Roman"/>
        <w:sz w:val="17"/>
      </w:rPr>
      <w:fldChar w:fldCharType="end"/>
    </w:r>
  </w:p>
  <w:p w14:paraId="242440D4" w14:textId="77777777" w:rsidR="00790DB3" w:rsidRDefault="00790DB3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FF9A" w14:textId="77777777" w:rsidR="00790DB3" w:rsidRDefault="00790DB3">
    <w:pPr>
      <w:spacing w:after="279" w:line="259" w:lineRule="auto"/>
      <w:ind w:left="0" w:right="302" w:firstLine="0"/>
      <w:jc w:val="right"/>
    </w:pPr>
    <w:r>
      <w:rPr>
        <w:rFonts w:ascii="Times New Roman" w:eastAsia="Times New Roman" w:hAnsi="Times New Roman" w:cs="Times New Roman"/>
        <w:sz w:val="17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1</w:t>
    </w:r>
    <w:r>
      <w:rPr>
        <w:rFonts w:ascii="Times New Roman" w:eastAsia="Times New Roman" w:hAnsi="Times New Roman" w:cs="Times New Roman"/>
        <w:sz w:val="17"/>
      </w:rPr>
      <w:fldChar w:fldCharType="end"/>
    </w:r>
  </w:p>
  <w:p w14:paraId="2AA9A6BD" w14:textId="77777777" w:rsidR="00790DB3" w:rsidRDefault="00790DB3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9D1A8" w14:textId="77777777" w:rsidR="00790DB3" w:rsidRDefault="00790DB3">
    <w:pPr>
      <w:spacing w:after="279" w:line="259" w:lineRule="auto"/>
      <w:ind w:left="0" w:right="302" w:firstLine="0"/>
      <w:jc w:val="right"/>
    </w:pPr>
    <w:r>
      <w:rPr>
        <w:rFonts w:ascii="Times New Roman" w:eastAsia="Times New Roman" w:hAnsi="Times New Roman" w:cs="Times New Roman"/>
        <w:sz w:val="17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1</w:t>
    </w:r>
    <w:r>
      <w:rPr>
        <w:rFonts w:ascii="Times New Roman" w:eastAsia="Times New Roman" w:hAnsi="Times New Roman" w:cs="Times New Roman"/>
        <w:sz w:val="17"/>
      </w:rPr>
      <w:fldChar w:fldCharType="end"/>
    </w:r>
  </w:p>
  <w:p w14:paraId="2C9CE2F0" w14:textId="77777777" w:rsidR="00790DB3" w:rsidRDefault="00790DB3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166D3" w14:textId="77777777" w:rsidR="00643C40" w:rsidRDefault="00643C40" w:rsidP="00790DB3">
      <w:pPr>
        <w:spacing w:after="0" w:line="240" w:lineRule="auto"/>
      </w:pPr>
      <w:r>
        <w:separator/>
      </w:r>
    </w:p>
  </w:footnote>
  <w:footnote w:type="continuationSeparator" w:id="0">
    <w:p w14:paraId="0FF5F37F" w14:textId="77777777" w:rsidR="00643C40" w:rsidRDefault="00643C40" w:rsidP="00790DB3">
      <w:pPr>
        <w:spacing w:after="0" w:line="240" w:lineRule="auto"/>
      </w:pPr>
      <w:r>
        <w:continuationSeparator/>
      </w:r>
    </w:p>
  </w:footnote>
  <w:footnote w:id="1">
    <w:p w14:paraId="6AB669C9" w14:textId="77777777" w:rsidR="00790DB3" w:rsidRPr="008D47D8" w:rsidRDefault="00790DB3" w:rsidP="00790DB3">
      <w:pPr>
        <w:pStyle w:val="footnotedescription"/>
        <w:rPr>
          <w:rFonts w:asciiTheme="minorHAnsi" w:hAnsiTheme="minorHAnsi" w:cstheme="minorHAnsi"/>
        </w:rPr>
      </w:pPr>
      <w:r w:rsidRPr="008D47D8">
        <w:rPr>
          <w:rStyle w:val="footnotemark"/>
          <w:rFonts w:asciiTheme="minorHAnsi" w:hAnsiTheme="minorHAnsi" w:cstheme="minorHAnsi"/>
        </w:rPr>
        <w:footnoteRef/>
      </w:r>
      <w:r w:rsidRPr="008D47D8">
        <w:rPr>
          <w:rFonts w:asciiTheme="minorHAnsi" w:hAnsiTheme="minorHAnsi" w:cstheme="minorHAnsi"/>
        </w:rPr>
        <w:t xml:space="preserve"> </w:t>
      </w:r>
      <w:r w:rsidRPr="008D47D8">
        <w:rPr>
          <w:rFonts w:asciiTheme="minorHAnsi" w:eastAsia="Times New Roman" w:hAnsiTheme="minorHAnsi" w:cstheme="minorHAnsi"/>
        </w:rPr>
        <w:t xml:space="preserve">Termin uważa się za zachowany, jeżeli najpóźniej w dniu jego upływu pismo Wnioskodawcy wpłynie do Gminy. </w:t>
      </w:r>
    </w:p>
  </w:footnote>
  <w:footnote w:id="2">
    <w:p w14:paraId="73052A25" w14:textId="77777777" w:rsidR="00790DB3" w:rsidRDefault="00790DB3" w:rsidP="00790DB3">
      <w:pPr>
        <w:pStyle w:val="footnotedescription"/>
      </w:pPr>
      <w:r>
        <w:rPr>
          <w:rStyle w:val="footnotemark"/>
        </w:rPr>
        <w:footnoteRef/>
      </w:r>
      <w:r>
        <w:t xml:space="preserve"> Termin uważa się za zachowany, jeżeli najpóźniej w dniu jego upływu prośba Wnioskodawcy wpłynie do Gminy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0F42"/>
    <w:multiLevelType w:val="hybridMultilevel"/>
    <w:tmpl w:val="BB88DC62"/>
    <w:lvl w:ilvl="0" w:tplc="BDA27208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2E366">
      <w:start w:val="1"/>
      <w:numFmt w:val="decimal"/>
      <w:lvlText w:val="%2)"/>
      <w:lvlJc w:val="left"/>
      <w:pPr>
        <w:ind w:left="109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CAE518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E4F7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CC07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C9D1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4344E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42BC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0EA1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646CA"/>
    <w:multiLevelType w:val="hybridMultilevel"/>
    <w:tmpl w:val="E038618E"/>
    <w:lvl w:ilvl="0" w:tplc="DBB2D63C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25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A46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86C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2A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8B0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E64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AED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6FD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A37FDF"/>
    <w:multiLevelType w:val="hybridMultilevel"/>
    <w:tmpl w:val="EC6C8722"/>
    <w:lvl w:ilvl="0" w:tplc="85C8B162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8BA6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E1E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A9B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E61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C80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E71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8BA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82D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C964D1"/>
    <w:multiLevelType w:val="hybridMultilevel"/>
    <w:tmpl w:val="54A81364"/>
    <w:lvl w:ilvl="0" w:tplc="B96AC116">
      <w:start w:val="1"/>
      <w:numFmt w:val="decimal"/>
      <w:lvlText w:val="%1)"/>
      <w:lvlJc w:val="left"/>
      <w:pPr>
        <w:ind w:left="108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8C12D6">
      <w:start w:val="1"/>
      <w:numFmt w:val="lowerLetter"/>
      <w:lvlText w:val="%2)"/>
      <w:lvlJc w:val="left"/>
      <w:pPr>
        <w:ind w:left="144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68738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AF922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62A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61C2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A809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6DC7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2874E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21B82"/>
    <w:multiLevelType w:val="hybridMultilevel"/>
    <w:tmpl w:val="37007870"/>
    <w:lvl w:ilvl="0" w:tplc="FA2ADB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0D554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672D6">
      <w:start w:val="1"/>
      <w:numFmt w:val="lowerLetter"/>
      <w:lvlRestart w:val="0"/>
      <w:lvlText w:val="%3)"/>
      <w:lvlJc w:val="left"/>
      <w:pPr>
        <w:ind w:left="144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C4F1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2499C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EFE74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616C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C02B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27556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E0E54"/>
    <w:multiLevelType w:val="hybridMultilevel"/>
    <w:tmpl w:val="C552974C"/>
    <w:lvl w:ilvl="0" w:tplc="C81C93B4">
      <w:start w:val="1"/>
      <w:numFmt w:val="decimal"/>
      <w:lvlText w:val="%1."/>
      <w:lvlJc w:val="left"/>
      <w:pPr>
        <w:ind w:left="72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A1F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05E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4B1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8E5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8CE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040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6CD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064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B25077"/>
    <w:multiLevelType w:val="hybridMultilevel"/>
    <w:tmpl w:val="5D46A468"/>
    <w:lvl w:ilvl="0" w:tplc="B28C4638">
      <w:start w:val="1"/>
      <w:numFmt w:val="decimal"/>
      <w:lvlText w:val="%1)"/>
      <w:lvlJc w:val="left"/>
      <w:pPr>
        <w:ind w:left="70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C24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778C0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CBC84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774A3F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B28D8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A46EB1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8EAEA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E5229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C06781"/>
    <w:multiLevelType w:val="hybridMultilevel"/>
    <w:tmpl w:val="386263A8"/>
    <w:lvl w:ilvl="0" w:tplc="A7FC0FC2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0BE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ED9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230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C6D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4B6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37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0C5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238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5D53B2"/>
    <w:multiLevelType w:val="hybridMultilevel"/>
    <w:tmpl w:val="1158C742"/>
    <w:lvl w:ilvl="0" w:tplc="19F04B70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C7E2A">
      <w:start w:val="1"/>
      <w:numFmt w:val="decimal"/>
      <w:lvlText w:val="%2)"/>
      <w:lvlJc w:val="left"/>
      <w:pPr>
        <w:ind w:left="109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CDDF0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0938C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31D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49614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8A41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8784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8CBB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250006"/>
    <w:multiLevelType w:val="hybridMultilevel"/>
    <w:tmpl w:val="D4A086E8"/>
    <w:lvl w:ilvl="0" w:tplc="E496D526">
      <w:start w:val="1"/>
      <w:numFmt w:val="decimal"/>
      <w:lvlText w:val="%1."/>
      <w:lvlJc w:val="left"/>
      <w:pPr>
        <w:ind w:left="36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419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ACA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8F3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8F7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69F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83F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60E4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B73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CA05D3"/>
    <w:multiLevelType w:val="hybridMultilevel"/>
    <w:tmpl w:val="C91A6184"/>
    <w:lvl w:ilvl="0" w:tplc="4F04A6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8FC4A">
      <w:start w:val="3"/>
      <w:numFmt w:val="lowerLetter"/>
      <w:lvlText w:val="%2)"/>
      <w:lvlJc w:val="left"/>
      <w:pPr>
        <w:ind w:left="106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61B1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EEA96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AA4E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06D72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EB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25A0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68E8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8011D5"/>
    <w:multiLevelType w:val="hybridMultilevel"/>
    <w:tmpl w:val="41C22302"/>
    <w:lvl w:ilvl="0" w:tplc="73840D16">
      <w:start w:val="1"/>
      <w:numFmt w:val="decimal"/>
      <w:lvlText w:val="%1."/>
      <w:lvlJc w:val="left"/>
      <w:pPr>
        <w:ind w:left="72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E3D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A55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AB4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811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647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4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6F5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C26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B8564C"/>
    <w:multiLevelType w:val="hybridMultilevel"/>
    <w:tmpl w:val="C1F67948"/>
    <w:lvl w:ilvl="0" w:tplc="3B7697A4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28D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8D1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05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E4D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497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2DD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CF4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0E4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C349C1"/>
    <w:multiLevelType w:val="hybridMultilevel"/>
    <w:tmpl w:val="DBF6E624"/>
    <w:lvl w:ilvl="0" w:tplc="850EE15C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04D3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8C63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E45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260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64C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EF1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45C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663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123B11"/>
    <w:multiLevelType w:val="hybridMultilevel"/>
    <w:tmpl w:val="8A127BEE"/>
    <w:lvl w:ilvl="0" w:tplc="A998CF0A">
      <w:start w:val="1"/>
      <w:numFmt w:val="decimal"/>
      <w:lvlText w:val="%1)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ED7AA">
      <w:start w:val="1"/>
      <w:numFmt w:val="lowerLetter"/>
      <w:lvlText w:val="%2)"/>
      <w:lvlJc w:val="left"/>
      <w:pPr>
        <w:ind w:left="106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3E44D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6DF2C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2F292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E998A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2441A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42466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A7BF2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68267D"/>
    <w:multiLevelType w:val="hybridMultilevel"/>
    <w:tmpl w:val="3B4E6A8A"/>
    <w:lvl w:ilvl="0" w:tplc="A4585462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20F40">
      <w:start w:val="1"/>
      <w:numFmt w:val="lowerLetter"/>
      <w:lvlText w:val="%2)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C89FA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C6510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C2236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CE4F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E1A22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02ED0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0DAC8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A80C4B"/>
    <w:multiLevelType w:val="hybridMultilevel"/>
    <w:tmpl w:val="B212149A"/>
    <w:lvl w:ilvl="0" w:tplc="CD969CC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06B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EC0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9D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AD3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645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D8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0F2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ABD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F24DDB"/>
    <w:multiLevelType w:val="hybridMultilevel"/>
    <w:tmpl w:val="F84E85C2"/>
    <w:lvl w:ilvl="0" w:tplc="DCE6DD74">
      <w:start w:val="1"/>
      <w:numFmt w:val="decimal"/>
      <w:lvlText w:val="%1)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5E01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27D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E19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8AD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2C9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4C7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064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EA1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9848844">
    <w:abstractNumId w:val="14"/>
  </w:num>
  <w:num w:numId="2" w16cid:durableId="1840270813">
    <w:abstractNumId w:val="10"/>
  </w:num>
  <w:num w:numId="3" w16cid:durableId="1505978304">
    <w:abstractNumId w:val="16"/>
  </w:num>
  <w:num w:numId="4" w16cid:durableId="2115709881">
    <w:abstractNumId w:val="5"/>
  </w:num>
  <w:num w:numId="5" w16cid:durableId="572548705">
    <w:abstractNumId w:val="11"/>
  </w:num>
  <w:num w:numId="6" w16cid:durableId="2069693653">
    <w:abstractNumId w:val="7"/>
  </w:num>
  <w:num w:numId="7" w16cid:durableId="1433088941">
    <w:abstractNumId w:val="15"/>
  </w:num>
  <w:num w:numId="8" w16cid:durableId="102070708">
    <w:abstractNumId w:val="3"/>
  </w:num>
  <w:num w:numId="9" w16cid:durableId="853416242">
    <w:abstractNumId w:val="4"/>
  </w:num>
  <w:num w:numId="10" w16cid:durableId="46419663">
    <w:abstractNumId w:val="0"/>
  </w:num>
  <w:num w:numId="11" w16cid:durableId="1913468163">
    <w:abstractNumId w:val="1"/>
  </w:num>
  <w:num w:numId="12" w16cid:durableId="1245525981">
    <w:abstractNumId w:val="8"/>
  </w:num>
  <w:num w:numId="13" w16cid:durableId="551230782">
    <w:abstractNumId w:val="12"/>
  </w:num>
  <w:num w:numId="14" w16cid:durableId="636957000">
    <w:abstractNumId w:val="17"/>
  </w:num>
  <w:num w:numId="15" w16cid:durableId="2014259046">
    <w:abstractNumId w:val="13"/>
  </w:num>
  <w:num w:numId="16" w16cid:durableId="1016036443">
    <w:abstractNumId w:val="2"/>
  </w:num>
  <w:num w:numId="17" w16cid:durableId="540442190">
    <w:abstractNumId w:val="9"/>
  </w:num>
  <w:num w:numId="18" w16cid:durableId="1696885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B3"/>
    <w:rsid w:val="00027B9B"/>
    <w:rsid w:val="00070FB5"/>
    <w:rsid w:val="00074FBC"/>
    <w:rsid w:val="00076477"/>
    <w:rsid w:val="000D440A"/>
    <w:rsid w:val="000E1A12"/>
    <w:rsid w:val="00137BFE"/>
    <w:rsid w:val="00167CE7"/>
    <w:rsid w:val="00182CF0"/>
    <w:rsid w:val="001A6A68"/>
    <w:rsid w:val="001B383D"/>
    <w:rsid w:val="001C0F78"/>
    <w:rsid w:val="00205FB5"/>
    <w:rsid w:val="00264322"/>
    <w:rsid w:val="00292F31"/>
    <w:rsid w:val="00294107"/>
    <w:rsid w:val="002A0D86"/>
    <w:rsid w:val="002C1B08"/>
    <w:rsid w:val="00304B5B"/>
    <w:rsid w:val="003365A0"/>
    <w:rsid w:val="00337612"/>
    <w:rsid w:val="003D45A6"/>
    <w:rsid w:val="0044718B"/>
    <w:rsid w:val="0057448D"/>
    <w:rsid w:val="005B1B8C"/>
    <w:rsid w:val="005E78D3"/>
    <w:rsid w:val="0063661E"/>
    <w:rsid w:val="00643C40"/>
    <w:rsid w:val="00644ACA"/>
    <w:rsid w:val="00652296"/>
    <w:rsid w:val="006601E2"/>
    <w:rsid w:val="00685F83"/>
    <w:rsid w:val="00696325"/>
    <w:rsid w:val="00727DC4"/>
    <w:rsid w:val="00741253"/>
    <w:rsid w:val="00785A0B"/>
    <w:rsid w:val="00790DB3"/>
    <w:rsid w:val="007D7DDE"/>
    <w:rsid w:val="007E3A88"/>
    <w:rsid w:val="00852B68"/>
    <w:rsid w:val="00877035"/>
    <w:rsid w:val="008D47D8"/>
    <w:rsid w:val="009B7493"/>
    <w:rsid w:val="009E1B03"/>
    <w:rsid w:val="00A05C76"/>
    <w:rsid w:val="00A4279F"/>
    <w:rsid w:val="00A440C2"/>
    <w:rsid w:val="00A87B3E"/>
    <w:rsid w:val="00AC3FD7"/>
    <w:rsid w:val="00B03160"/>
    <w:rsid w:val="00B05C67"/>
    <w:rsid w:val="00B4766F"/>
    <w:rsid w:val="00BC7E07"/>
    <w:rsid w:val="00BE2336"/>
    <w:rsid w:val="00D0555C"/>
    <w:rsid w:val="00D0695B"/>
    <w:rsid w:val="00D4427F"/>
    <w:rsid w:val="00D747BF"/>
    <w:rsid w:val="00D95A3A"/>
    <w:rsid w:val="00DB6950"/>
    <w:rsid w:val="00E16889"/>
    <w:rsid w:val="00E4441D"/>
    <w:rsid w:val="00E97AE8"/>
    <w:rsid w:val="00EA4E71"/>
    <w:rsid w:val="00EA64C5"/>
    <w:rsid w:val="00EF7CB6"/>
    <w:rsid w:val="00F43B01"/>
    <w:rsid w:val="00F85436"/>
    <w:rsid w:val="00FB0068"/>
    <w:rsid w:val="00FD631A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6A33"/>
  <w15:chartTrackingRefBased/>
  <w15:docId w15:val="{06DA65BA-DA46-4C73-8BAB-55A007C6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DB3"/>
    <w:pPr>
      <w:spacing w:after="51" w:line="356" w:lineRule="auto"/>
      <w:ind w:left="356" w:right="2" w:hanging="356"/>
      <w:jc w:val="both"/>
    </w:pPr>
    <w:rPr>
      <w:rFonts w:ascii="Arial" w:eastAsia="Arial" w:hAnsi="Arial" w:cs="Arial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790DB3"/>
    <w:pPr>
      <w:spacing w:after="0"/>
      <w:ind w:left="22"/>
    </w:pPr>
    <w:rPr>
      <w:rFonts w:ascii="Calibri" w:eastAsia="Calibri" w:hAnsi="Calibri" w:cs="Calibri"/>
      <w:color w:val="000000"/>
      <w:kern w:val="2"/>
      <w:sz w:val="17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90DB3"/>
    <w:rPr>
      <w:rFonts w:ascii="Calibri" w:eastAsia="Calibri" w:hAnsi="Calibri" w:cs="Calibri"/>
      <w:color w:val="000000"/>
      <w:kern w:val="2"/>
      <w:sz w:val="17"/>
      <w:lang w:eastAsia="pl-PL"/>
      <w14:ligatures w14:val="standardContextual"/>
    </w:rPr>
  </w:style>
  <w:style w:type="character" w:customStyle="1" w:styleId="footnotemark">
    <w:name w:val="footnote mark"/>
    <w:hidden/>
    <w:rsid w:val="00790DB3"/>
    <w:rPr>
      <w:rFonts w:ascii="Calibri" w:eastAsia="Calibri" w:hAnsi="Calibri" w:cs="Calibri"/>
      <w:color w:val="000000"/>
      <w:sz w:val="17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90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3679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</dc:creator>
  <cp:keywords/>
  <dc:description/>
  <cp:lastModifiedBy>Informatyk UG</cp:lastModifiedBy>
  <cp:revision>16</cp:revision>
  <dcterms:created xsi:type="dcterms:W3CDTF">2024-06-07T07:01:00Z</dcterms:created>
  <dcterms:modified xsi:type="dcterms:W3CDTF">2024-06-18T13:50:00Z</dcterms:modified>
</cp:coreProperties>
</file>